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FB8A" w14:textId="3BDB0AE9" w:rsidR="000A3A14" w:rsidRPr="007C5E21" w:rsidRDefault="000A3A14" w:rsidP="007C5E21">
      <w:pPr>
        <w:contextualSpacing/>
        <w:rPr>
          <w:rFonts w:ascii="Times New Roman" w:hAnsi="Times New Roman"/>
          <w:sz w:val="24"/>
          <w:u w:val="single"/>
        </w:rPr>
      </w:pPr>
    </w:p>
    <w:p w14:paraId="3D2D60DF" w14:textId="3D841981" w:rsidR="00C91EEC" w:rsidRPr="00C0083E" w:rsidRDefault="00D15ECD" w:rsidP="00C0083E">
      <w:pPr>
        <w:jc w:val="center"/>
        <w:rPr>
          <w:b/>
          <w:sz w:val="24"/>
          <w:szCs w:val="24"/>
          <w:u w:val="single"/>
        </w:rPr>
      </w:pPr>
      <w:r>
        <w:rPr>
          <w:b/>
          <w:sz w:val="24"/>
          <w:szCs w:val="24"/>
          <w:u w:val="single"/>
        </w:rPr>
        <w:t>Attachment</w:t>
      </w:r>
      <w:r w:rsidRPr="00C0083E">
        <w:rPr>
          <w:b/>
          <w:sz w:val="24"/>
          <w:szCs w:val="24"/>
          <w:u w:val="single"/>
        </w:rPr>
        <w:t xml:space="preserve"> </w:t>
      </w:r>
      <w:r w:rsidR="00C91EEC" w:rsidRPr="00C0083E">
        <w:rPr>
          <w:b/>
          <w:sz w:val="24"/>
          <w:szCs w:val="24"/>
          <w:u w:val="single"/>
        </w:rPr>
        <w:t>A</w:t>
      </w:r>
    </w:p>
    <w:p w14:paraId="49F80C7B" w14:textId="55F18D16" w:rsidR="0022788B" w:rsidRPr="00E56E06" w:rsidRDefault="0022788B" w:rsidP="0022788B">
      <w:pPr>
        <w:rPr>
          <w:sz w:val="24"/>
          <w:szCs w:val="24"/>
          <w:u w:val="single"/>
        </w:rPr>
      </w:pPr>
      <w:r w:rsidRPr="00E56E06">
        <w:rPr>
          <w:sz w:val="24"/>
          <w:szCs w:val="24"/>
          <w:u w:val="single"/>
        </w:rPr>
        <w:t>Checklist</w:t>
      </w:r>
      <w:r w:rsidR="00B5050D">
        <w:rPr>
          <w:sz w:val="24"/>
          <w:szCs w:val="24"/>
          <w:u w:val="single"/>
        </w:rPr>
        <w:t xml:space="preserve"> for Line Stop Installations</w:t>
      </w:r>
    </w:p>
    <w:p w14:paraId="4E30A769" w14:textId="77777777" w:rsidR="000A3A14" w:rsidRPr="00E56E06" w:rsidRDefault="000A3A14" w:rsidP="0022788B">
      <w:pPr>
        <w:rPr>
          <w:sz w:val="24"/>
          <w:szCs w:val="24"/>
          <w:u w:val="single"/>
        </w:rPr>
      </w:pPr>
    </w:p>
    <w:p w14:paraId="49F80C7C" w14:textId="77777777" w:rsidR="0022788B" w:rsidRPr="00E56E06" w:rsidRDefault="0022788B" w:rsidP="0022788B">
      <w:pPr>
        <w:rPr>
          <w:sz w:val="24"/>
          <w:szCs w:val="24"/>
        </w:rPr>
      </w:pPr>
      <w:r w:rsidRPr="00E56E06">
        <w:rPr>
          <w:sz w:val="24"/>
          <w:szCs w:val="24"/>
        </w:rPr>
        <w:t>This checklist is to be used by the Line Stop contractor as a planning worksheet and progressive sign off on listed steps accomplished during the line stop procedures.  This completed form to be presented to HRSD, or acting site representative, at the conclusion of each line stop installation.</w:t>
      </w:r>
    </w:p>
    <w:p w14:paraId="49F80C7D" w14:textId="77777777" w:rsidR="0022788B" w:rsidRDefault="0022788B" w:rsidP="0022788B"/>
    <w:tbl>
      <w:tblPr>
        <w:tblStyle w:val="TableGrid"/>
        <w:tblW w:w="0" w:type="auto"/>
        <w:tblInd w:w="108" w:type="dxa"/>
        <w:tblLayout w:type="fixed"/>
        <w:tblLook w:val="04A0" w:firstRow="1" w:lastRow="0" w:firstColumn="1" w:lastColumn="0" w:noHBand="0" w:noVBand="1"/>
      </w:tblPr>
      <w:tblGrid>
        <w:gridCol w:w="338"/>
        <w:gridCol w:w="5962"/>
        <w:gridCol w:w="1800"/>
        <w:gridCol w:w="1368"/>
      </w:tblGrid>
      <w:tr w:rsidR="0022788B" w:rsidRPr="003C1595" w14:paraId="49F80C82" w14:textId="77777777" w:rsidTr="002114DA">
        <w:trPr>
          <w:cantSplit/>
        </w:trPr>
        <w:tc>
          <w:tcPr>
            <w:tcW w:w="338" w:type="dxa"/>
          </w:tcPr>
          <w:p w14:paraId="49F80C7E" w14:textId="77777777" w:rsidR="0022788B" w:rsidRPr="003C1595" w:rsidRDefault="0022788B" w:rsidP="004D4E6F">
            <w:pPr>
              <w:rPr>
                <w:b/>
              </w:rPr>
            </w:pPr>
            <w:r w:rsidRPr="003C1595">
              <w:rPr>
                <w:b/>
              </w:rPr>
              <w:t>√</w:t>
            </w:r>
          </w:p>
        </w:tc>
        <w:tc>
          <w:tcPr>
            <w:tcW w:w="5962" w:type="dxa"/>
            <w:shd w:val="clear" w:color="auto" w:fill="92D050"/>
          </w:tcPr>
          <w:p w14:paraId="49F80C7F" w14:textId="77777777" w:rsidR="0022788B" w:rsidRPr="003C1595" w:rsidRDefault="0022788B" w:rsidP="004D4E6F">
            <w:pPr>
              <w:rPr>
                <w:b/>
              </w:rPr>
            </w:pPr>
            <w:r w:rsidRPr="003C1595">
              <w:rPr>
                <w:b/>
              </w:rPr>
              <w:t>Pre-installation and Site Review</w:t>
            </w:r>
          </w:p>
        </w:tc>
        <w:tc>
          <w:tcPr>
            <w:tcW w:w="1800" w:type="dxa"/>
            <w:shd w:val="clear" w:color="auto" w:fill="92D050"/>
          </w:tcPr>
          <w:p w14:paraId="49F80C80" w14:textId="72AFE0B7" w:rsidR="0022788B" w:rsidRPr="003C1595" w:rsidRDefault="00FE153D" w:rsidP="004D4E6F">
            <w:pPr>
              <w:jc w:val="center"/>
              <w:rPr>
                <w:b/>
              </w:rPr>
            </w:pPr>
            <w:r w:rsidRPr="003C1595">
              <w:rPr>
                <w:b/>
              </w:rPr>
              <w:t>Technicians</w:t>
            </w:r>
            <w:r w:rsidR="0022788B" w:rsidRPr="003C1595">
              <w:rPr>
                <w:b/>
              </w:rPr>
              <w:t xml:space="preserve"> sign off</w:t>
            </w:r>
          </w:p>
        </w:tc>
        <w:tc>
          <w:tcPr>
            <w:tcW w:w="1368" w:type="dxa"/>
            <w:shd w:val="clear" w:color="auto" w:fill="92D050"/>
          </w:tcPr>
          <w:p w14:paraId="49F80C81" w14:textId="604CCBB5" w:rsidR="0022788B" w:rsidRPr="003C1595" w:rsidRDefault="00FE153D" w:rsidP="004D4E6F">
            <w:pPr>
              <w:jc w:val="center"/>
              <w:rPr>
                <w:b/>
              </w:rPr>
            </w:pPr>
            <w:r w:rsidRPr="003C1595">
              <w:rPr>
                <w:b/>
              </w:rPr>
              <w:t>Inspectors</w:t>
            </w:r>
            <w:r w:rsidR="0022788B" w:rsidRPr="003C1595">
              <w:rPr>
                <w:b/>
              </w:rPr>
              <w:t xml:space="preserve"> sign off</w:t>
            </w:r>
          </w:p>
        </w:tc>
      </w:tr>
      <w:tr w:rsidR="0022788B" w14:paraId="49F80C87" w14:textId="77777777" w:rsidTr="002114DA">
        <w:trPr>
          <w:cantSplit/>
        </w:trPr>
        <w:tc>
          <w:tcPr>
            <w:tcW w:w="338" w:type="dxa"/>
          </w:tcPr>
          <w:p w14:paraId="49F80C83" w14:textId="77777777" w:rsidR="0022788B" w:rsidRDefault="0022788B" w:rsidP="004D4E6F"/>
        </w:tc>
        <w:tc>
          <w:tcPr>
            <w:tcW w:w="5962" w:type="dxa"/>
          </w:tcPr>
          <w:p w14:paraId="49F80C84" w14:textId="77777777" w:rsidR="0022788B" w:rsidRDefault="0022788B" w:rsidP="004D4E6F">
            <w:r>
              <w:t>Force main pressure (psi at intended line stop time)</w:t>
            </w:r>
          </w:p>
        </w:tc>
        <w:tc>
          <w:tcPr>
            <w:tcW w:w="1800" w:type="dxa"/>
          </w:tcPr>
          <w:p w14:paraId="49F80C85" w14:textId="77777777" w:rsidR="0022788B" w:rsidRDefault="0022788B" w:rsidP="004D4E6F">
            <w:pPr>
              <w:jc w:val="center"/>
            </w:pPr>
          </w:p>
        </w:tc>
        <w:tc>
          <w:tcPr>
            <w:tcW w:w="1368" w:type="dxa"/>
          </w:tcPr>
          <w:p w14:paraId="49F80C86" w14:textId="77777777" w:rsidR="0022788B" w:rsidRDefault="0022788B" w:rsidP="004D4E6F">
            <w:pPr>
              <w:jc w:val="center"/>
            </w:pPr>
          </w:p>
        </w:tc>
      </w:tr>
      <w:tr w:rsidR="0022788B" w14:paraId="49F80C8C" w14:textId="77777777" w:rsidTr="002114DA">
        <w:trPr>
          <w:cantSplit/>
        </w:trPr>
        <w:tc>
          <w:tcPr>
            <w:tcW w:w="338" w:type="dxa"/>
          </w:tcPr>
          <w:p w14:paraId="49F80C88" w14:textId="77777777" w:rsidR="0022788B" w:rsidRDefault="0022788B" w:rsidP="004D4E6F"/>
        </w:tc>
        <w:tc>
          <w:tcPr>
            <w:tcW w:w="5962" w:type="dxa"/>
          </w:tcPr>
          <w:p w14:paraId="49F80C89" w14:textId="77777777" w:rsidR="0022788B" w:rsidRDefault="0022788B" w:rsidP="004D4E6F">
            <w:r>
              <w:t>Force main pipe material</w:t>
            </w:r>
          </w:p>
        </w:tc>
        <w:tc>
          <w:tcPr>
            <w:tcW w:w="1800" w:type="dxa"/>
          </w:tcPr>
          <w:p w14:paraId="49F80C8A" w14:textId="77777777" w:rsidR="0022788B" w:rsidRDefault="0022788B" w:rsidP="004D4E6F">
            <w:pPr>
              <w:jc w:val="center"/>
            </w:pPr>
          </w:p>
        </w:tc>
        <w:tc>
          <w:tcPr>
            <w:tcW w:w="1368" w:type="dxa"/>
          </w:tcPr>
          <w:p w14:paraId="49F80C8B" w14:textId="77777777" w:rsidR="0022788B" w:rsidRDefault="0022788B" w:rsidP="004D4E6F">
            <w:pPr>
              <w:jc w:val="center"/>
            </w:pPr>
          </w:p>
        </w:tc>
      </w:tr>
      <w:tr w:rsidR="0022788B" w14:paraId="49F80C91" w14:textId="77777777" w:rsidTr="002114DA">
        <w:trPr>
          <w:cantSplit/>
        </w:trPr>
        <w:tc>
          <w:tcPr>
            <w:tcW w:w="338" w:type="dxa"/>
          </w:tcPr>
          <w:p w14:paraId="49F80C8D" w14:textId="77777777" w:rsidR="0022788B" w:rsidRDefault="0022788B" w:rsidP="004D4E6F"/>
        </w:tc>
        <w:tc>
          <w:tcPr>
            <w:tcW w:w="5962" w:type="dxa"/>
          </w:tcPr>
          <w:p w14:paraId="49F80C8E" w14:textId="77777777" w:rsidR="0022788B" w:rsidRDefault="0022788B" w:rsidP="004D4E6F">
            <w:r>
              <w:t>Force main pipe outside diameter</w:t>
            </w:r>
          </w:p>
        </w:tc>
        <w:tc>
          <w:tcPr>
            <w:tcW w:w="1800" w:type="dxa"/>
          </w:tcPr>
          <w:p w14:paraId="49F80C8F" w14:textId="77777777" w:rsidR="0022788B" w:rsidRDefault="0022788B" w:rsidP="004D4E6F">
            <w:pPr>
              <w:jc w:val="center"/>
            </w:pPr>
          </w:p>
        </w:tc>
        <w:tc>
          <w:tcPr>
            <w:tcW w:w="1368" w:type="dxa"/>
          </w:tcPr>
          <w:p w14:paraId="49F80C90" w14:textId="77777777" w:rsidR="0022788B" w:rsidRDefault="0022788B" w:rsidP="004D4E6F">
            <w:pPr>
              <w:jc w:val="center"/>
            </w:pPr>
          </w:p>
        </w:tc>
      </w:tr>
      <w:tr w:rsidR="0022788B" w14:paraId="49F80C96" w14:textId="77777777" w:rsidTr="002114DA">
        <w:trPr>
          <w:cantSplit/>
        </w:trPr>
        <w:tc>
          <w:tcPr>
            <w:tcW w:w="338" w:type="dxa"/>
          </w:tcPr>
          <w:p w14:paraId="49F80C92" w14:textId="77777777" w:rsidR="0022788B" w:rsidRDefault="0022788B" w:rsidP="004D4E6F"/>
        </w:tc>
        <w:tc>
          <w:tcPr>
            <w:tcW w:w="5962" w:type="dxa"/>
          </w:tcPr>
          <w:p w14:paraId="49F80C93" w14:textId="77777777" w:rsidR="0022788B" w:rsidRDefault="0022788B" w:rsidP="004D4E6F">
            <w:r>
              <w:t>Force main schedule / classification</w:t>
            </w:r>
          </w:p>
        </w:tc>
        <w:tc>
          <w:tcPr>
            <w:tcW w:w="1800" w:type="dxa"/>
          </w:tcPr>
          <w:p w14:paraId="49F80C94" w14:textId="77777777" w:rsidR="0022788B" w:rsidRDefault="0022788B" w:rsidP="004D4E6F">
            <w:pPr>
              <w:jc w:val="center"/>
            </w:pPr>
          </w:p>
        </w:tc>
        <w:tc>
          <w:tcPr>
            <w:tcW w:w="1368" w:type="dxa"/>
          </w:tcPr>
          <w:p w14:paraId="49F80C95" w14:textId="77777777" w:rsidR="0022788B" w:rsidRDefault="0022788B" w:rsidP="004D4E6F">
            <w:pPr>
              <w:jc w:val="center"/>
            </w:pPr>
          </w:p>
        </w:tc>
      </w:tr>
      <w:tr w:rsidR="0022788B" w14:paraId="49F80C9B" w14:textId="77777777" w:rsidTr="002114DA">
        <w:trPr>
          <w:cantSplit/>
        </w:trPr>
        <w:tc>
          <w:tcPr>
            <w:tcW w:w="338" w:type="dxa"/>
          </w:tcPr>
          <w:p w14:paraId="49F80C97" w14:textId="77777777" w:rsidR="0022788B" w:rsidRDefault="0022788B" w:rsidP="004D4E6F"/>
        </w:tc>
        <w:tc>
          <w:tcPr>
            <w:tcW w:w="5962" w:type="dxa"/>
          </w:tcPr>
          <w:p w14:paraId="49F80C98" w14:textId="77777777" w:rsidR="0022788B" w:rsidRDefault="0022788B" w:rsidP="004D4E6F">
            <w:r>
              <w:t>Force main flow rate (</w:t>
            </w:r>
            <w:proofErr w:type="spellStart"/>
            <w:r>
              <w:t>gpm</w:t>
            </w:r>
            <w:proofErr w:type="spellEnd"/>
            <w:r>
              <w:t xml:space="preserve"> at intended line stop time)</w:t>
            </w:r>
          </w:p>
        </w:tc>
        <w:tc>
          <w:tcPr>
            <w:tcW w:w="1800" w:type="dxa"/>
          </w:tcPr>
          <w:p w14:paraId="49F80C99" w14:textId="77777777" w:rsidR="0022788B" w:rsidRDefault="0022788B" w:rsidP="004D4E6F">
            <w:pPr>
              <w:jc w:val="center"/>
            </w:pPr>
          </w:p>
        </w:tc>
        <w:tc>
          <w:tcPr>
            <w:tcW w:w="1368" w:type="dxa"/>
          </w:tcPr>
          <w:p w14:paraId="49F80C9A" w14:textId="77777777" w:rsidR="0022788B" w:rsidRDefault="0022788B" w:rsidP="004D4E6F">
            <w:pPr>
              <w:jc w:val="center"/>
            </w:pPr>
          </w:p>
        </w:tc>
      </w:tr>
      <w:tr w:rsidR="0022788B" w14:paraId="49F80CA0" w14:textId="77777777" w:rsidTr="002114DA">
        <w:trPr>
          <w:cantSplit/>
        </w:trPr>
        <w:tc>
          <w:tcPr>
            <w:tcW w:w="338" w:type="dxa"/>
          </w:tcPr>
          <w:p w14:paraId="49F80C9C" w14:textId="77777777" w:rsidR="0022788B" w:rsidRDefault="0022788B" w:rsidP="004D4E6F"/>
        </w:tc>
        <w:tc>
          <w:tcPr>
            <w:tcW w:w="5962" w:type="dxa"/>
          </w:tcPr>
          <w:p w14:paraId="49F80C9D" w14:textId="77777777" w:rsidR="0022788B" w:rsidRDefault="0022788B" w:rsidP="004D4E6F">
            <w:r>
              <w:t>Verification of minimum distance needed from pipe joint or observed fittings.</w:t>
            </w:r>
          </w:p>
        </w:tc>
        <w:tc>
          <w:tcPr>
            <w:tcW w:w="1800" w:type="dxa"/>
          </w:tcPr>
          <w:p w14:paraId="49F80C9E" w14:textId="77777777" w:rsidR="0022788B" w:rsidRDefault="0022788B" w:rsidP="004D4E6F">
            <w:pPr>
              <w:jc w:val="center"/>
            </w:pPr>
          </w:p>
        </w:tc>
        <w:tc>
          <w:tcPr>
            <w:tcW w:w="1368" w:type="dxa"/>
          </w:tcPr>
          <w:p w14:paraId="49F80C9F" w14:textId="77777777" w:rsidR="0022788B" w:rsidRDefault="0022788B" w:rsidP="004D4E6F">
            <w:pPr>
              <w:jc w:val="center"/>
            </w:pPr>
          </w:p>
        </w:tc>
      </w:tr>
      <w:tr w:rsidR="0022788B" w14:paraId="49F80CA5" w14:textId="77777777" w:rsidTr="002114DA">
        <w:trPr>
          <w:cantSplit/>
        </w:trPr>
        <w:tc>
          <w:tcPr>
            <w:tcW w:w="338" w:type="dxa"/>
          </w:tcPr>
          <w:p w14:paraId="49F80CA1" w14:textId="77777777" w:rsidR="0022788B" w:rsidRDefault="0022788B" w:rsidP="004D4E6F"/>
        </w:tc>
        <w:tc>
          <w:tcPr>
            <w:tcW w:w="5962" w:type="dxa"/>
          </w:tcPr>
          <w:p w14:paraId="49F80CA2" w14:textId="77777777" w:rsidR="0022788B" w:rsidRDefault="0022788B" w:rsidP="004D4E6F">
            <w:r>
              <w:t>Verification of egress requirements</w:t>
            </w:r>
          </w:p>
        </w:tc>
        <w:tc>
          <w:tcPr>
            <w:tcW w:w="1800" w:type="dxa"/>
          </w:tcPr>
          <w:p w14:paraId="49F80CA3" w14:textId="77777777" w:rsidR="0022788B" w:rsidRDefault="0022788B" w:rsidP="004D4E6F">
            <w:pPr>
              <w:jc w:val="center"/>
            </w:pPr>
          </w:p>
        </w:tc>
        <w:tc>
          <w:tcPr>
            <w:tcW w:w="1368" w:type="dxa"/>
          </w:tcPr>
          <w:p w14:paraId="49F80CA4" w14:textId="77777777" w:rsidR="0022788B" w:rsidRDefault="0022788B" w:rsidP="004D4E6F">
            <w:pPr>
              <w:jc w:val="center"/>
            </w:pPr>
          </w:p>
        </w:tc>
      </w:tr>
      <w:tr w:rsidR="0022788B" w14:paraId="49F80CAA" w14:textId="77777777" w:rsidTr="002114DA">
        <w:trPr>
          <w:cantSplit/>
        </w:trPr>
        <w:tc>
          <w:tcPr>
            <w:tcW w:w="338" w:type="dxa"/>
          </w:tcPr>
          <w:p w14:paraId="49F80CA6" w14:textId="77777777" w:rsidR="0022788B" w:rsidRDefault="0022788B" w:rsidP="004D4E6F"/>
        </w:tc>
        <w:tc>
          <w:tcPr>
            <w:tcW w:w="5962" w:type="dxa"/>
          </w:tcPr>
          <w:p w14:paraId="49F80CA7" w14:textId="77777777" w:rsidR="0022788B" w:rsidRDefault="0022788B" w:rsidP="004D4E6F">
            <w:r>
              <w:t>Verification of rigging and equipment support requirements</w:t>
            </w:r>
          </w:p>
        </w:tc>
        <w:tc>
          <w:tcPr>
            <w:tcW w:w="1800" w:type="dxa"/>
          </w:tcPr>
          <w:p w14:paraId="49F80CA8" w14:textId="77777777" w:rsidR="0022788B" w:rsidRDefault="0022788B" w:rsidP="004D4E6F">
            <w:pPr>
              <w:jc w:val="center"/>
            </w:pPr>
          </w:p>
        </w:tc>
        <w:tc>
          <w:tcPr>
            <w:tcW w:w="1368" w:type="dxa"/>
          </w:tcPr>
          <w:p w14:paraId="49F80CA9" w14:textId="77777777" w:rsidR="0022788B" w:rsidRDefault="0022788B" w:rsidP="004D4E6F">
            <w:pPr>
              <w:jc w:val="center"/>
            </w:pPr>
          </w:p>
        </w:tc>
      </w:tr>
      <w:tr w:rsidR="0022788B" w14:paraId="49F80CAF" w14:textId="77777777" w:rsidTr="002114DA">
        <w:trPr>
          <w:cantSplit/>
        </w:trPr>
        <w:tc>
          <w:tcPr>
            <w:tcW w:w="338" w:type="dxa"/>
          </w:tcPr>
          <w:p w14:paraId="49F80CAB" w14:textId="77777777" w:rsidR="0022788B" w:rsidRDefault="0022788B" w:rsidP="004D4E6F"/>
        </w:tc>
        <w:tc>
          <w:tcPr>
            <w:tcW w:w="5962" w:type="dxa"/>
          </w:tcPr>
          <w:p w14:paraId="49F80CAC" w14:textId="77777777" w:rsidR="0022788B" w:rsidRDefault="0022788B" w:rsidP="004D4E6F">
            <w:r>
              <w:t>Verification of line stop insertion time of day and date</w:t>
            </w:r>
          </w:p>
        </w:tc>
        <w:tc>
          <w:tcPr>
            <w:tcW w:w="1800" w:type="dxa"/>
          </w:tcPr>
          <w:p w14:paraId="49F80CAD" w14:textId="77777777" w:rsidR="0022788B" w:rsidRDefault="0022788B" w:rsidP="004D4E6F">
            <w:pPr>
              <w:jc w:val="center"/>
            </w:pPr>
          </w:p>
        </w:tc>
        <w:tc>
          <w:tcPr>
            <w:tcW w:w="1368" w:type="dxa"/>
          </w:tcPr>
          <w:p w14:paraId="49F80CAE" w14:textId="77777777" w:rsidR="0022788B" w:rsidRDefault="0022788B" w:rsidP="004D4E6F">
            <w:pPr>
              <w:jc w:val="center"/>
            </w:pPr>
          </w:p>
        </w:tc>
      </w:tr>
      <w:tr w:rsidR="0022788B" w14:paraId="49F80CB4" w14:textId="77777777" w:rsidTr="002114DA">
        <w:trPr>
          <w:cantSplit/>
        </w:trPr>
        <w:tc>
          <w:tcPr>
            <w:tcW w:w="338" w:type="dxa"/>
          </w:tcPr>
          <w:p w14:paraId="49F80CB0" w14:textId="77777777" w:rsidR="0022788B" w:rsidRDefault="0022788B" w:rsidP="004D4E6F"/>
        </w:tc>
        <w:tc>
          <w:tcPr>
            <w:tcW w:w="5962" w:type="dxa"/>
          </w:tcPr>
          <w:p w14:paraId="49F80CB1" w14:textId="77777777" w:rsidR="0022788B" w:rsidRDefault="0022788B" w:rsidP="004D4E6F">
            <w:r>
              <w:t xml:space="preserve">Determination of need for shift crews to complete job </w:t>
            </w:r>
          </w:p>
        </w:tc>
        <w:tc>
          <w:tcPr>
            <w:tcW w:w="1800" w:type="dxa"/>
          </w:tcPr>
          <w:p w14:paraId="49F80CB2" w14:textId="77777777" w:rsidR="0022788B" w:rsidRDefault="0022788B" w:rsidP="004D4E6F">
            <w:pPr>
              <w:jc w:val="center"/>
            </w:pPr>
          </w:p>
        </w:tc>
        <w:tc>
          <w:tcPr>
            <w:tcW w:w="1368" w:type="dxa"/>
          </w:tcPr>
          <w:p w14:paraId="49F80CB3" w14:textId="77777777" w:rsidR="0022788B" w:rsidRDefault="0022788B" w:rsidP="004D4E6F">
            <w:pPr>
              <w:jc w:val="center"/>
            </w:pPr>
          </w:p>
        </w:tc>
      </w:tr>
      <w:tr w:rsidR="0022788B" w14:paraId="49F80CB9" w14:textId="77777777" w:rsidTr="002114DA">
        <w:trPr>
          <w:cantSplit/>
        </w:trPr>
        <w:tc>
          <w:tcPr>
            <w:tcW w:w="338" w:type="dxa"/>
          </w:tcPr>
          <w:p w14:paraId="49F80CB5" w14:textId="77777777" w:rsidR="0022788B" w:rsidRDefault="0022788B" w:rsidP="004D4E6F"/>
        </w:tc>
        <w:tc>
          <w:tcPr>
            <w:tcW w:w="5962" w:type="dxa"/>
          </w:tcPr>
          <w:p w14:paraId="49F80CB6" w14:textId="77777777" w:rsidR="0022788B" w:rsidRDefault="0022788B" w:rsidP="004D4E6F">
            <w:r>
              <w:t>Verification that necessary work permits acquired</w:t>
            </w:r>
          </w:p>
        </w:tc>
        <w:tc>
          <w:tcPr>
            <w:tcW w:w="1800" w:type="dxa"/>
          </w:tcPr>
          <w:p w14:paraId="49F80CB7" w14:textId="77777777" w:rsidR="0022788B" w:rsidRDefault="0022788B" w:rsidP="004D4E6F">
            <w:pPr>
              <w:jc w:val="center"/>
            </w:pPr>
          </w:p>
        </w:tc>
        <w:tc>
          <w:tcPr>
            <w:tcW w:w="1368" w:type="dxa"/>
          </w:tcPr>
          <w:p w14:paraId="49F80CB8" w14:textId="77777777" w:rsidR="0022788B" w:rsidRDefault="0022788B" w:rsidP="004D4E6F">
            <w:pPr>
              <w:jc w:val="center"/>
            </w:pPr>
          </w:p>
        </w:tc>
      </w:tr>
      <w:tr w:rsidR="0022788B" w14:paraId="49F80CBE" w14:textId="77777777" w:rsidTr="002114DA">
        <w:trPr>
          <w:cantSplit/>
        </w:trPr>
        <w:tc>
          <w:tcPr>
            <w:tcW w:w="338" w:type="dxa"/>
          </w:tcPr>
          <w:p w14:paraId="49F80CBA" w14:textId="77777777" w:rsidR="0022788B" w:rsidRDefault="0022788B" w:rsidP="004D4E6F"/>
        </w:tc>
        <w:tc>
          <w:tcPr>
            <w:tcW w:w="5962" w:type="dxa"/>
          </w:tcPr>
          <w:p w14:paraId="49F80CBB" w14:textId="77777777" w:rsidR="0022788B" w:rsidRDefault="0022788B" w:rsidP="004D4E6F">
            <w:r>
              <w:t>Verification of handling / disposal plan for any sanitary sewage discharge from the pipe when line stop is removed</w:t>
            </w:r>
          </w:p>
        </w:tc>
        <w:tc>
          <w:tcPr>
            <w:tcW w:w="1800" w:type="dxa"/>
          </w:tcPr>
          <w:p w14:paraId="49F80CBC" w14:textId="77777777" w:rsidR="0022788B" w:rsidRDefault="0022788B" w:rsidP="004D4E6F">
            <w:pPr>
              <w:jc w:val="center"/>
            </w:pPr>
          </w:p>
        </w:tc>
        <w:tc>
          <w:tcPr>
            <w:tcW w:w="1368" w:type="dxa"/>
          </w:tcPr>
          <w:p w14:paraId="49F80CBD" w14:textId="77777777" w:rsidR="0022788B" w:rsidRDefault="0022788B" w:rsidP="004D4E6F">
            <w:pPr>
              <w:jc w:val="center"/>
            </w:pPr>
          </w:p>
        </w:tc>
      </w:tr>
      <w:tr w:rsidR="0022788B" w14:paraId="49F80CC3" w14:textId="77777777" w:rsidTr="002114DA">
        <w:trPr>
          <w:cantSplit/>
        </w:trPr>
        <w:tc>
          <w:tcPr>
            <w:tcW w:w="338" w:type="dxa"/>
          </w:tcPr>
          <w:p w14:paraId="49F80CBF" w14:textId="77777777" w:rsidR="0022788B" w:rsidRDefault="0022788B" w:rsidP="004D4E6F"/>
        </w:tc>
        <w:tc>
          <w:tcPr>
            <w:tcW w:w="5962" w:type="dxa"/>
          </w:tcPr>
          <w:p w14:paraId="49F80CC0" w14:textId="77777777" w:rsidR="0022788B" w:rsidRDefault="0022788B" w:rsidP="004D4E6F">
            <w:r>
              <w:t>Verification of line stop pressure withdrawal equalization procedures</w:t>
            </w:r>
          </w:p>
        </w:tc>
        <w:tc>
          <w:tcPr>
            <w:tcW w:w="1800" w:type="dxa"/>
          </w:tcPr>
          <w:p w14:paraId="49F80CC1" w14:textId="77777777" w:rsidR="0022788B" w:rsidRDefault="0022788B" w:rsidP="004D4E6F">
            <w:pPr>
              <w:jc w:val="center"/>
            </w:pPr>
          </w:p>
        </w:tc>
        <w:tc>
          <w:tcPr>
            <w:tcW w:w="1368" w:type="dxa"/>
          </w:tcPr>
          <w:p w14:paraId="49F80CC2" w14:textId="77777777" w:rsidR="0022788B" w:rsidRDefault="0022788B" w:rsidP="004D4E6F">
            <w:pPr>
              <w:jc w:val="center"/>
            </w:pPr>
          </w:p>
        </w:tc>
      </w:tr>
      <w:tr w:rsidR="0022788B" w14:paraId="49F80CC8" w14:textId="77777777" w:rsidTr="002114DA">
        <w:trPr>
          <w:cantSplit/>
        </w:trPr>
        <w:tc>
          <w:tcPr>
            <w:tcW w:w="338" w:type="dxa"/>
          </w:tcPr>
          <w:p w14:paraId="49F80CC4" w14:textId="77777777" w:rsidR="0022788B" w:rsidRDefault="0022788B" w:rsidP="004D4E6F"/>
        </w:tc>
        <w:tc>
          <w:tcPr>
            <w:tcW w:w="5962" w:type="dxa"/>
          </w:tcPr>
          <w:p w14:paraId="49F80CC5" w14:textId="77777777" w:rsidR="0022788B" w:rsidRDefault="0022788B" w:rsidP="004D4E6F">
            <w:r>
              <w:t>Verification of completion plug equalization procedures</w:t>
            </w:r>
          </w:p>
        </w:tc>
        <w:tc>
          <w:tcPr>
            <w:tcW w:w="1800" w:type="dxa"/>
          </w:tcPr>
          <w:p w14:paraId="49F80CC6" w14:textId="77777777" w:rsidR="0022788B" w:rsidRDefault="0022788B" w:rsidP="004D4E6F">
            <w:pPr>
              <w:jc w:val="center"/>
            </w:pPr>
          </w:p>
        </w:tc>
        <w:tc>
          <w:tcPr>
            <w:tcW w:w="1368" w:type="dxa"/>
          </w:tcPr>
          <w:p w14:paraId="49F80CC7" w14:textId="77777777" w:rsidR="0022788B" w:rsidRDefault="0022788B" w:rsidP="004D4E6F">
            <w:pPr>
              <w:jc w:val="center"/>
            </w:pPr>
          </w:p>
        </w:tc>
      </w:tr>
      <w:tr w:rsidR="0022788B" w14:paraId="49F80CCD" w14:textId="77777777" w:rsidTr="002114DA">
        <w:trPr>
          <w:cantSplit/>
        </w:trPr>
        <w:tc>
          <w:tcPr>
            <w:tcW w:w="338" w:type="dxa"/>
          </w:tcPr>
          <w:p w14:paraId="49F80CC9" w14:textId="77777777" w:rsidR="0022788B" w:rsidRDefault="0022788B" w:rsidP="004D4E6F"/>
        </w:tc>
        <w:tc>
          <w:tcPr>
            <w:tcW w:w="5962" w:type="dxa"/>
            <w:tcBorders>
              <w:bottom w:val="single" w:sz="4" w:space="0" w:color="000000" w:themeColor="text1"/>
            </w:tcBorders>
          </w:tcPr>
          <w:p w14:paraId="49F80CCA" w14:textId="77777777" w:rsidR="0022788B" w:rsidRDefault="0022788B" w:rsidP="004D4E6F">
            <w:r>
              <w:t>Inspect hot tap machine, cutter size, pilot length, line stop machine and verify all measurements prior to commencing the hot tap.</w:t>
            </w:r>
          </w:p>
        </w:tc>
        <w:tc>
          <w:tcPr>
            <w:tcW w:w="1800" w:type="dxa"/>
            <w:tcBorders>
              <w:bottom w:val="single" w:sz="4" w:space="0" w:color="000000" w:themeColor="text1"/>
            </w:tcBorders>
          </w:tcPr>
          <w:p w14:paraId="49F80CCB" w14:textId="77777777" w:rsidR="0022788B" w:rsidRDefault="0022788B" w:rsidP="004D4E6F">
            <w:pPr>
              <w:jc w:val="center"/>
            </w:pPr>
          </w:p>
        </w:tc>
        <w:tc>
          <w:tcPr>
            <w:tcW w:w="1368" w:type="dxa"/>
            <w:tcBorders>
              <w:bottom w:val="single" w:sz="4" w:space="0" w:color="000000" w:themeColor="text1"/>
            </w:tcBorders>
          </w:tcPr>
          <w:p w14:paraId="49F80CCC" w14:textId="77777777" w:rsidR="0022788B" w:rsidRDefault="0022788B" w:rsidP="004D4E6F">
            <w:pPr>
              <w:jc w:val="center"/>
            </w:pPr>
          </w:p>
        </w:tc>
      </w:tr>
      <w:tr w:rsidR="0022788B" w14:paraId="49F80CD2" w14:textId="77777777" w:rsidTr="002114DA">
        <w:trPr>
          <w:cantSplit/>
        </w:trPr>
        <w:tc>
          <w:tcPr>
            <w:tcW w:w="338" w:type="dxa"/>
          </w:tcPr>
          <w:p w14:paraId="49F80CCE" w14:textId="77777777" w:rsidR="0022788B" w:rsidRDefault="0022788B" w:rsidP="004D4E6F"/>
        </w:tc>
        <w:tc>
          <w:tcPr>
            <w:tcW w:w="5962" w:type="dxa"/>
            <w:tcBorders>
              <w:bottom w:val="single" w:sz="4" w:space="0" w:color="000000" w:themeColor="text1"/>
            </w:tcBorders>
          </w:tcPr>
          <w:p w14:paraId="49F80CCF" w14:textId="77777777" w:rsidR="0022788B" w:rsidRDefault="0022788B" w:rsidP="004D4E6F">
            <w:r>
              <w:t>Inspect all pre-assembled joints for integrity</w:t>
            </w:r>
          </w:p>
        </w:tc>
        <w:tc>
          <w:tcPr>
            <w:tcW w:w="1800" w:type="dxa"/>
            <w:tcBorders>
              <w:bottom w:val="single" w:sz="4" w:space="0" w:color="000000" w:themeColor="text1"/>
            </w:tcBorders>
          </w:tcPr>
          <w:p w14:paraId="49F80CD0" w14:textId="77777777" w:rsidR="0022788B" w:rsidRDefault="0022788B" w:rsidP="004D4E6F">
            <w:pPr>
              <w:jc w:val="center"/>
            </w:pPr>
          </w:p>
        </w:tc>
        <w:tc>
          <w:tcPr>
            <w:tcW w:w="1368" w:type="dxa"/>
            <w:tcBorders>
              <w:bottom w:val="single" w:sz="4" w:space="0" w:color="000000" w:themeColor="text1"/>
            </w:tcBorders>
          </w:tcPr>
          <w:p w14:paraId="49F80CD1" w14:textId="77777777" w:rsidR="0022788B" w:rsidRDefault="0022788B" w:rsidP="004D4E6F">
            <w:pPr>
              <w:jc w:val="center"/>
            </w:pPr>
          </w:p>
        </w:tc>
      </w:tr>
      <w:tr w:rsidR="0022788B" w14:paraId="49F80CD7" w14:textId="77777777" w:rsidTr="002114DA">
        <w:trPr>
          <w:cantSplit/>
        </w:trPr>
        <w:tc>
          <w:tcPr>
            <w:tcW w:w="338" w:type="dxa"/>
          </w:tcPr>
          <w:p w14:paraId="49F80CD3" w14:textId="77777777" w:rsidR="0022788B" w:rsidRDefault="0022788B" w:rsidP="004D4E6F"/>
        </w:tc>
        <w:tc>
          <w:tcPr>
            <w:tcW w:w="5962" w:type="dxa"/>
            <w:tcBorders>
              <w:bottom w:val="single" w:sz="4" w:space="0" w:color="000000" w:themeColor="text1"/>
            </w:tcBorders>
          </w:tcPr>
          <w:p w14:paraId="49F80CD4" w14:textId="77777777" w:rsidR="0022788B" w:rsidRDefault="0022788B" w:rsidP="004D4E6F"/>
        </w:tc>
        <w:tc>
          <w:tcPr>
            <w:tcW w:w="1800" w:type="dxa"/>
            <w:tcBorders>
              <w:bottom w:val="single" w:sz="4" w:space="0" w:color="000000" w:themeColor="text1"/>
            </w:tcBorders>
          </w:tcPr>
          <w:p w14:paraId="49F80CD5" w14:textId="77777777" w:rsidR="0022788B" w:rsidRDefault="0022788B" w:rsidP="004D4E6F">
            <w:pPr>
              <w:jc w:val="center"/>
            </w:pPr>
          </w:p>
        </w:tc>
        <w:tc>
          <w:tcPr>
            <w:tcW w:w="1368" w:type="dxa"/>
            <w:tcBorders>
              <w:bottom w:val="single" w:sz="4" w:space="0" w:color="000000" w:themeColor="text1"/>
            </w:tcBorders>
          </w:tcPr>
          <w:p w14:paraId="49F80CD6" w14:textId="77777777" w:rsidR="0022788B" w:rsidRDefault="0022788B" w:rsidP="004D4E6F">
            <w:pPr>
              <w:jc w:val="center"/>
            </w:pPr>
          </w:p>
        </w:tc>
      </w:tr>
      <w:tr w:rsidR="0022788B" w:rsidRPr="003C1595" w14:paraId="49F80CDC" w14:textId="77777777" w:rsidTr="002114DA">
        <w:trPr>
          <w:cantSplit/>
        </w:trPr>
        <w:tc>
          <w:tcPr>
            <w:tcW w:w="338" w:type="dxa"/>
          </w:tcPr>
          <w:p w14:paraId="49F80CD8" w14:textId="77777777" w:rsidR="0022788B" w:rsidRPr="003C1595" w:rsidRDefault="0022788B" w:rsidP="004D4E6F">
            <w:pPr>
              <w:rPr>
                <w:b/>
              </w:rPr>
            </w:pPr>
            <w:r w:rsidRPr="003C1595">
              <w:rPr>
                <w:b/>
              </w:rPr>
              <w:t>√</w:t>
            </w:r>
          </w:p>
        </w:tc>
        <w:tc>
          <w:tcPr>
            <w:tcW w:w="5962" w:type="dxa"/>
            <w:shd w:val="clear" w:color="auto" w:fill="92D050"/>
          </w:tcPr>
          <w:p w14:paraId="49F80CD9" w14:textId="77777777" w:rsidR="0022788B" w:rsidRPr="003C1595" w:rsidRDefault="0022788B" w:rsidP="004D4E6F">
            <w:pPr>
              <w:rPr>
                <w:b/>
              </w:rPr>
            </w:pPr>
            <w:r w:rsidRPr="003C1595">
              <w:rPr>
                <w:b/>
              </w:rPr>
              <w:t>Equipment</w:t>
            </w:r>
            <w:r>
              <w:rPr>
                <w:b/>
              </w:rPr>
              <w:t xml:space="preserve"> / Materials</w:t>
            </w:r>
          </w:p>
        </w:tc>
        <w:tc>
          <w:tcPr>
            <w:tcW w:w="1800" w:type="dxa"/>
            <w:shd w:val="clear" w:color="auto" w:fill="92D050"/>
          </w:tcPr>
          <w:p w14:paraId="49F80CDA" w14:textId="7D2FC913" w:rsidR="0022788B" w:rsidRPr="003C1595" w:rsidRDefault="00D82C85" w:rsidP="004D4E6F">
            <w:pPr>
              <w:jc w:val="center"/>
              <w:rPr>
                <w:b/>
              </w:rPr>
            </w:pPr>
            <w:r w:rsidRPr="003C1595">
              <w:rPr>
                <w:b/>
              </w:rPr>
              <w:t>Technicians</w:t>
            </w:r>
            <w:r w:rsidR="0022788B" w:rsidRPr="003C1595">
              <w:rPr>
                <w:b/>
              </w:rPr>
              <w:t xml:space="preserve"> sign off</w:t>
            </w:r>
          </w:p>
        </w:tc>
        <w:tc>
          <w:tcPr>
            <w:tcW w:w="1368" w:type="dxa"/>
            <w:shd w:val="clear" w:color="auto" w:fill="92D050"/>
          </w:tcPr>
          <w:p w14:paraId="49F80CDB" w14:textId="2D41D471" w:rsidR="0022788B" w:rsidRPr="003C1595" w:rsidRDefault="00D82C85" w:rsidP="004D4E6F">
            <w:pPr>
              <w:jc w:val="center"/>
              <w:rPr>
                <w:b/>
              </w:rPr>
            </w:pPr>
            <w:r w:rsidRPr="003C1595">
              <w:rPr>
                <w:b/>
              </w:rPr>
              <w:t>Inspectors</w:t>
            </w:r>
            <w:r w:rsidR="0022788B" w:rsidRPr="003C1595">
              <w:rPr>
                <w:b/>
              </w:rPr>
              <w:t xml:space="preserve"> sign off</w:t>
            </w:r>
          </w:p>
        </w:tc>
      </w:tr>
      <w:tr w:rsidR="0022788B" w14:paraId="49F80CE1" w14:textId="77777777" w:rsidTr="002114DA">
        <w:trPr>
          <w:cantSplit/>
        </w:trPr>
        <w:tc>
          <w:tcPr>
            <w:tcW w:w="338" w:type="dxa"/>
          </w:tcPr>
          <w:p w14:paraId="49F80CDD" w14:textId="77777777" w:rsidR="0022788B" w:rsidRDefault="0022788B" w:rsidP="004D4E6F"/>
        </w:tc>
        <w:tc>
          <w:tcPr>
            <w:tcW w:w="5962" w:type="dxa"/>
          </w:tcPr>
          <w:p w14:paraId="49F80CDE" w14:textId="77777777" w:rsidR="0022788B" w:rsidRDefault="0022788B" w:rsidP="004D4E6F">
            <w:r>
              <w:t>Hot tap fitting</w:t>
            </w:r>
          </w:p>
        </w:tc>
        <w:tc>
          <w:tcPr>
            <w:tcW w:w="1800" w:type="dxa"/>
          </w:tcPr>
          <w:p w14:paraId="49F80CDF" w14:textId="77777777" w:rsidR="0022788B" w:rsidRDefault="0022788B" w:rsidP="004D4E6F">
            <w:pPr>
              <w:jc w:val="center"/>
            </w:pPr>
          </w:p>
        </w:tc>
        <w:tc>
          <w:tcPr>
            <w:tcW w:w="1368" w:type="dxa"/>
          </w:tcPr>
          <w:p w14:paraId="49F80CE0" w14:textId="77777777" w:rsidR="0022788B" w:rsidRDefault="0022788B" w:rsidP="004D4E6F">
            <w:pPr>
              <w:jc w:val="center"/>
            </w:pPr>
          </w:p>
        </w:tc>
      </w:tr>
      <w:tr w:rsidR="0022788B" w14:paraId="49F80CE6" w14:textId="77777777" w:rsidTr="002114DA">
        <w:trPr>
          <w:cantSplit/>
        </w:trPr>
        <w:tc>
          <w:tcPr>
            <w:tcW w:w="338" w:type="dxa"/>
          </w:tcPr>
          <w:p w14:paraId="49F80CE2" w14:textId="77777777" w:rsidR="0022788B" w:rsidRDefault="0022788B" w:rsidP="004D4E6F"/>
        </w:tc>
        <w:tc>
          <w:tcPr>
            <w:tcW w:w="5962" w:type="dxa"/>
          </w:tcPr>
          <w:p w14:paraId="49F80CE3" w14:textId="77777777" w:rsidR="0022788B" w:rsidRDefault="0022788B" w:rsidP="004D4E6F">
            <w:r>
              <w:t>Full opening valve</w:t>
            </w:r>
          </w:p>
        </w:tc>
        <w:tc>
          <w:tcPr>
            <w:tcW w:w="1800" w:type="dxa"/>
          </w:tcPr>
          <w:p w14:paraId="49F80CE4" w14:textId="77777777" w:rsidR="0022788B" w:rsidRDefault="0022788B" w:rsidP="004D4E6F">
            <w:pPr>
              <w:jc w:val="center"/>
            </w:pPr>
          </w:p>
        </w:tc>
        <w:tc>
          <w:tcPr>
            <w:tcW w:w="1368" w:type="dxa"/>
          </w:tcPr>
          <w:p w14:paraId="49F80CE5" w14:textId="77777777" w:rsidR="0022788B" w:rsidRDefault="0022788B" w:rsidP="004D4E6F">
            <w:pPr>
              <w:jc w:val="center"/>
            </w:pPr>
          </w:p>
        </w:tc>
      </w:tr>
      <w:tr w:rsidR="0022788B" w14:paraId="49F80CEB" w14:textId="77777777" w:rsidTr="002114DA">
        <w:trPr>
          <w:cantSplit/>
        </w:trPr>
        <w:tc>
          <w:tcPr>
            <w:tcW w:w="338" w:type="dxa"/>
          </w:tcPr>
          <w:p w14:paraId="49F80CE7" w14:textId="77777777" w:rsidR="0022788B" w:rsidRDefault="0022788B" w:rsidP="004D4E6F"/>
        </w:tc>
        <w:tc>
          <w:tcPr>
            <w:tcW w:w="5962" w:type="dxa"/>
          </w:tcPr>
          <w:p w14:paraId="49F80CE8" w14:textId="77777777" w:rsidR="0022788B" w:rsidRDefault="0022788B" w:rsidP="004D4E6F">
            <w:r>
              <w:t>Line stop fitting</w:t>
            </w:r>
          </w:p>
        </w:tc>
        <w:tc>
          <w:tcPr>
            <w:tcW w:w="1800" w:type="dxa"/>
          </w:tcPr>
          <w:p w14:paraId="49F80CE9" w14:textId="77777777" w:rsidR="0022788B" w:rsidRDefault="0022788B" w:rsidP="004D4E6F">
            <w:pPr>
              <w:jc w:val="center"/>
            </w:pPr>
          </w:p>
        </w:tc>
        <w:tc>
          <w:tcPr>
            <w:tcW w:w="1368" w:type="dxa"/>
          </w:tcPr>
          <w:p w14:paraId="49F80CEA" w14:textId="77777777" w:rsidR="0022788B" w:rsidRDefault="0022788B" w:rsidP="004D4E6F">
            <w:pPr>
              <w:jc w:val="center"/>
            </w:pPr>
          </w:p>
        </w:tc>
      </w:tr>
      <w:tr w:rsidR="0022788B" w14:paraId="49F80CF0" w14:textId="77777777" w:rsidTr="002114DA">
        <w:trPr>
          <w:cantSplit/>
        </w:trPr>
        <w:tc>
          <w:tcPr>
            <w:tcW w:w="338" w:type="dxa"/>
          </w:tcPr>
          <w:p w14:paraId="49F80CEC" w14:textId="77777777" w:rsidR="0022788B" w:rsidRDefault="0022788B" w:rsidP="004D4E6F"/>
        </w:tc>
        <w:tc>
          <w:tcPr>
            <w:tcW w:w="5962" w:type="dxa"/>
          </w:tcPr>
          <w:p w14:paraId="49F80CED" w14:textId="77777777" w:rsidR="0022788B" w:rsidRDefault="0022788B" w:rsidP="004D4E6F">
            <w:r>
              <w:t>Service valve</w:t>
            </w:r>
          </w:p>
        </w:tc>
        <w:tc>
          <w:tcPr>
            <w:tcW w:w="1800" w:type="dxa"/>
          </w:tcPr>
          <w:p w14:paraId="49F80CEE" w14:textId="77777777" w:rsidR="0022788B" w:rsidRDefault="0022788B" w:rsidP="004D4E6F">
            <w:pPr>
              <w:jc w:val="center"/>
            </w:pPr>
          </w:p>
        </w:tc>
        <w:tc>
          <w:tcPr>
            <w:tcW w:w="1368" w:type="dxa"/>
          </w:tcPr>
          <w:p w14:paraId="49F80CEF" w14:textId="77777777" w:rsidR="0022788B" w:rsidRDefault="0022788B" w:rsidP="004D4E6F">
            <w:pPr>
              <w:jc w:val="center"/>
            </w:pPr>
          </w:p>
        </w:tc>
      </w:tr>
      <w:tr w:rsidR="0022788B" w14:paraId="49F80CF5" w14:textId="77777777" w:rsidTr="002114DA">
        <w:trPr>
          <w:cantSplit/>
        </w:trPr>
        <w:tc>
          <w:tcPr>
            <w:tcW w:w="338" w:type="dxa"/>
          </w:tcPr>
          <w:p w14:paraId="49F80CF1" w14:textId="77777777" w:rsidR="0022788B" w:rsidRDefault="0022788B" w:rsidP="004D4E6F"/>
        </w:tc>
        <w:tc>
          <w:tcPr>
            <w:tcW w:w="5962" w:type="dxa"/>
          </w:tcPr>
          <w:p w14:paraId="49F80CF2" w14:textId="77777777" w:rsidR="0022788B" w:rsidRDefault="0022788B" w:rsidP="004D4E6F">
            <w:r>
              <w:t>Hot tapping machine</w:t>
            </w:r>
          </w:p>
        </w:tc>
        <w:tc>
          <w:tcPr>
            <w:tcW w:w="1800" w:type="dxa"/>
          </w:tcPr>
          <w:p w14:paraId="49F80CF3" w14:textId="77777777" w:rsidR="0022788B" w:rsidRDefault="0022788B" w:rsidP="004D4E6F">
            <w:pPr>
              <w:jc w:val="center"/>
            </w:pPr>
          </w:p>
        </w:tc>
        <w:tc>
          <w:tcPr>
            <w:tcW w:w="1368" w:type="dxa"/>
          </w:tcPr>
          <w:p w14:paraId="49F80CF4" w14:textId="77777777" w:rsidR="0022788B" w:rsidRDefault="0022788B" w:rsidP="004D4E6F">
            <w:pPr>
              <w:jc w:val="center"/>
            </w:pPr>
          </w:p>
        </w:tc>
      </w:tr>
      <w:tr w:rsidR="0022788B" w14:paraId="49F80CFA" w14:textId="77777777" w:rsidTr="002114DA">
        <w:trPr>
          <w:cantSplit/>
        </w:trPr>
        <w:tc>
          <w:tcPr>
            <w:tcW w:w="338" w:type="dxa"/>
          </w:tcPr>
          <w:p w14:paraId="49F80CF6" w14:textId="77777777" w:rsidR="0022788B" w:rsidRDefault="0022788B" w:rsidP="004D4E6F"/>
        </w:tc>
        <w:tc>
          <w:tcPr>
            <w:tcW w:w="5962" w:type="dxa"/>
          </w:tcPr>
          <w:p w14:paraId="49F80CF7" w14:textId="77777777" w:rsidR="0022788B" w:rsidRDefault="0022788B" w:rsidP="004D4E6F">
            <w:r>
              <w:t xml:space="preserve">Line </w:t>
            </w:r>
            <w:proofErr w:type="gramStart"/>
            <w:r>
              <w:t>stop</w:t>
            </w:r>
            <w:proofErr w:type="gramEnd"/>
            <w:r>
              <w:t xml:space="preserve"> cutter and pilot assembly</w:t>
            </w:r>
          </w:p>
        </w:tc>
        <w:tc>
          <w:tcPr>
            <w:tcW w:w="1800" w:type="dxa"/>
          </w:tcPr>
          <w:p w14:paraId="49F80CF8" w14:textId="77777777" w:rsidR="0022788B" w:rsidRDefault="0022788B" w:rsidP="004D4E6F">
            <w:pPr>
              <w:jc w:val="center"/>
            </w:pPr>
          </w:p>
        </w:tc>
        <w:tc>
          <w:tcPr>
            <w:tcW w:w="1368" w:type="dxa"/>
          </w:tcPr>
          <w:p w14:paraId="49F80CF9" w14:textId="77777777" w:rsidR="0022788B" w:rsidRDefault="0022788B" w:rsidP="004D4E6F">
            <w:pPr>
              <w:jc w:val="center"/>
            </w:pPr>
          </w:p>
        </w:tc>
      </w:tr>
      <w:tr w:rsidR="0022788B" w14:paraId="49F80CFF" w14:textId="77777777" w:rsidTr="002114DA">
        <w:trPr>
          <w:cantSplit/>
        </w:trPr>
        <w:tc>
          <w:tcPr>
            <w:tcW w:w="338" w:type="dxa"/>
          </w:tcPr>
          <w:p w14:paraId="49F80CFB" w14:textId="77777777" w:rsidR="0022788B" w:rsidRDefault="0022788B" w:rsidP="004D4E6F"/>
        </w:tc>
        <w:tc>
          <w:tcPr>
            <w:tcW w:w="5962" w:type="dxa"/>
          </w:tcPr>
          <w:p w14:paraId="49F80CFC" w14:textId="77777777" w:rsidR="0022788B" w:rsidRDefault="0022788B" w:rsidP="004D4E6F">
            <w:r>
              <w:t>Hot tap adapter with vent valve and pressure gauge port</w:t>
            </w:r>
          </w:p>
        </w:tc>
        <w:tc>
          <w:tcPr>
            <w:tcW w:w="1800" w:type="dxa"/>
          </w:tcPr>
          <w:p w14:paraId="49F80CFD" w14:textId="77777777" w:rsidR="0022788B" w:rsidRDefault="0022788B" w:rsidP="004D4E6F">
            <w:pPr>
              <w:jc w:val="center"/>
            </w:pPr>
          </w:p>
        </w:tc>
        <w:tc>
          <w:tcPr>
            <w:tcW w:w="1368" w:type="dxa"/>
          </w:tcPr>
          <w:p w14:paraId="49F80CFE" w14:textId="77777777" w:rsidR="0022788B" w:rsidRDefault="0022788B" w:rsidP="004D4E6F">
            <w:pPr>
              <w:jc w:val="center"/>
            </w:pPr>
          </w:p>
        </w:tc>
      </w:tr>
      <w:tr w:rsidR="0022788B" w14:paraId="49F80D04" w14:textId="77777777" w:rsidTr="002114DA">
        <w:trPr>
          <w:cantSplit/>
        </w:trPr>
        <w:tc>
          <w:tcPr>
            <w:tcW w:w="338" w:type="dxa"/>
          </w:tcPr>
          <w:p w14:paraId="49F80D00" w14:textId="77777777" w:rsidR="0022788B" w:rsidRDefault="0022788B" w:rsidP="004D4E6F"/>
        </w:tc>
        <w:tc>
          <w:tcPr>
            <w:tcW w:w="5962" w:type="dxa"/>
          </w:tcPr>
          <w:p w14:paraId="49F80D01" w14:textId="77777777" w:rsidR="0022788B" w:rsidRDefault="0022788B" w:rsidP="004D4E6F">
            <w:r>
              <w:t>Hydraulic power unit and hoses</w:t>
            </w:r>
          </w:p>
        </w:tc>
        <w:tc>
          <w:tcPr>
            <w:tcW w:w="1800" w:type="dxa"/>
          </w:tcPr>
          <w:p w14:paraId="49F80D02" w14:textId="77777777" w:rsidR="0022788B" w:rsidRDefault="0022788B" w:rsidP="004D4E6F">
            <w:pPr>
              <w:jc w:val="center"/>
            </w:pPr>
          </w:p>
        </w:tc>
        <w:tc>
          <w:tcPr>
            <w:tcW w:w="1368" w:type="dxa"/>
          </w:tcPr>
          <w:p w14:paraId="49F80D03" w14:textId="77777777" w:rsidR="0022788B" w:rsidRDefault="0022788B" w:rsidP="004D4E6F">
            <w:pPr>
              <w:jc w:val="center"/>
            </w:pPr>
          </w:p>
        </w:tc>
      </w:tr>
      <w:tr w:rsidR="0022788B" w14:paraId="49F80D09" w14:textId="77777777" w:rsidTr="002114DA">
        <w:trPr>
          <w:cantSplit/>
        </w:trPr>
        <w:tc>
          <w:tcPr>
            <w:tcW w:w="338" w:type="dxa"/>
          </w:tcPr>
          <w:p w14:paraId="49F80D05" w14:textId="77777777" w:rsidR="0022788B" w:rsidRDefault="0022788B" w:rsidP="004D4E6F"/>
        </w:tc>
        <w:tc>
          <w:tcPr>
            <w:tcW w:w="5962" w:type="dxa"/>
          </w:tcPr>
          <w:p w14:paraId="49F80D06" w14:textId="77777777" w:rsidR="0022788B" w:rsidRDefault="0022788B" w:rsidP="004D4E6F">
            <w:r>
              <w:t>Line stop machine</w:t>
            </w:r>
          </w:p>
        </w:tc>
        <w:tc>
          <w:tcPr>
            <w:tcW w:w="1800" w:type="dxa"/>
          </w:tcPr>
          <w:p w14:paraId="49F80D07" w14:textId="77777777" w:rsidR="0022788B" w:rsidRDefault="0022788B" w:rsidP="004D4E6F">
            <w:pPr>
              <w:jc w:val="center"/>
            </w:pPr>
          </w:p>
        </w:tc>
        <w:tc>
          <w:tcPr>
            <w:tcW w:w="1368" w:type="dxa"/>
          </w:tcPr>
          <w:p w14:paraId="49F80D08" w14:textId="77777777" w:rsidR="0022788B" w:rsidRDefault="0022788B" w:rsidP="004D4E6F">
            <w:pPr>
              <w:jc w:val="center"/>
            </w:pPr>
          </w:p>
        </w:tc>
      </w:tr>
      <w:tr w:rsidR="0022788B" w14:paraId="49F80D0E" w14:textId="77777777" w:rsidTr="002114DA">
        <w:trPr>
          <w:cantSplit/>
        </w:trPr>
        <w:tc>
          <w:tcPr>
            <w:tcW w:w="338" w:type="dxa"/>
          </w:tcPr>
          <w:p w14:paraId="49F80D0A" w14:textId="77777777" w:rsidR="0022788B" w:rsidRDefault="0022788B" w:rsidP="004D4E6F"/>
        </w:tc>
        <w:tc>
          <w:tcPr>
            <w:tcW w:w="5962" w:type="dxa"/>
          </w:tcPr>
          <w:p w14:paraId="49F80D0B" w14:textId="77777777" w:rsidR="0022788B" w:rsidRDefault="0022788B" w:rsidP="004D4E6F">
            <w:r>
              <w:t>Line stop housing with pressure gauge port</w:t>
            </w:r>
          </w:p>
        </w:tc>
        <w:tc>
          <w:tcPr>
            <w:tcW w:w="1800" w:type="dxa"/>
          </w:tcPr>
          <w:p w14:paraId="49F80D0C" w14:textId="77777777" w:rsidR="0022788B" w:rsidRDefault="0022788B" w:rsidP="004D4E6F">
            <w:pPr>
              <w:jc w:val="center"/>
            </w:pPr>
          </w:p>
        </w:tc>
        <w:tc>
          <w:tcPr>
            <w:tcW w:w="1368" w:type="dxa"/>
          </w:tcPr>
          <w:p w14:paraId="49F80D0D" w14:textId="77777777" w:rsidR="0022788B" w:rsidRDefault="0022788B" w:rsidP="004D4E6F">
            <w:pPr>
              <w:jc w:val="center"/>
            </w:pPr>
          </w:p>
        </w:tc>
      </w:tr>
      <w:tr w:rsidR="0022788B" w14:paraId="49F80D13" w14:textId="77777777" w:rsidTr="002114DA">
        <w:trPr>
          <w:cantSplit/>
        </w:trPr>
        <w:tc>
          <w:tcPr>
            <w:tcW w:w="338" w:type="dxa"/>
          </w:tcPr>
          <w:p w14:paraId="49F80D0F" w14:textId="77777777" w:rsidR="0022788B" w:rsidRDefault="0022788B" w:rsidP="004D4E6F"/>
        </w:tc>
        <w:tc>
          <w:tcPr>
            <w:tcW w:w="5962" w:type="dxa"/>
          </w:tcPr>
          <w:p w14:paraId="49F80D10" w14:textId="77777777" w:rsidR="0022788B" w:rsidRDefault="0022788B" w:rsidP="004D4E6F">
            <w:r>
              <w:t>Line stop head</w:t>
            </w:r>
          </w:p>
        </w:tc>
        <w:tc>
          <w:tcPr>
            <w:tcW w:w="1800" w:type="dxa"/>
          </w:tcPr>
          <w:p w14:paraId="49F80D11" w14:textId="77777777" w:rsidR="0022788B" w:rsidRDefault="0022788B" w:rsidP="004D4E6F">
            <w:pPr>
              <w:jc w:val="center"/>
            </w:pPr>
          </w:p>
        </w:tc>
        <w:tc>
          <w:tcPr>
            <w:tcW w:w="1368" w:type="dxa"/>
          </w:tcPr>
          <w:p w14:paraId="49F80D12" w14:textId="77777777" w:rsidR="0022788B" w:rsidRDefault="0022788B" w:rsidP="004D4E6F">
            <w:pPr>
              <w:jc w:val="center"/>
            </w:pPr>
          </w:p>
        </w:tc>
      </w:tr>
      <w:tr w:rsidR="0022788B" w14:paraId="49F80D18" w14:textId="77777777" w:rsidTr="002114DA">
        <w:trPr>
          <w:cantSplit/>
        </w:trPr>
        <w:tc>
          <w:tcPr>
            <w:tcW w:w="338" w:type="dxa"/>
          </w:tcPr>
          <w:p w14:paraId="49F80D14" w14:textId="77777777" w:rsidR="0022788B" w:rsidRDefault="0022788B" w:rsidP="004D4E6F"/>
        </w:tc>
        <w:tc>
          <w:tcPr>
            <w:tcW w:w="5962" w:type="dxa"/>
          </w:tcPr>
          <w:p w14:paraId="49F80D15" w14:textId="77777777" w:rsidR="0022788B" w:rsidRDefault="0022788B" w:rsidP="004D4E6F">
            <w:r>
              <w:t>Completion plug holder</w:t>
            </w:r>
          </w:p>
        </w:tc>
        <w:tc>
          <w:tcPr>
            <w:tcW w:w="1800" w:type="dxa"/>
          </w:tcPr>
          <w:p w14:paraId="49F80D16" w14:textId="77777777" w:rsidR="0022788B" w:rsidRDefault="0022788B" w:rsidP="004D4E6F">
            <w:pPr>
              <w:jc w:val="center"/>
            </w:pPr>
          </w:p>
        </w:tc>
        <w:tc>
          <w:tcPr>
            <w:tcW w:w="1368" w:type="dxa"/>
          </w:tcPr>
          <w:p w14:paraId="49F80D17" w14:textId="77777777" w:rsidR="0022788B" w:rsidRDefault="0022788B" w:rsidP="004D4E6F">
            <w:pPr>
              <w:jc w:val="center"/>
            </w:pPr>
          </w:p>
        </w:tc>
      </w:tr>
      <w:tr w:rsidR="0022788B" w14:paraId="49F80D1D" w14:textId="77777777" w:rsidTr="002114DA">
        <w:trPr>
          <w:cantSplit/>
        </w:trPr>
        <w:tc>
          <w:tcPr>
            <w:tcW w:w="338" w:type="dxa"/>
          </w:tcPr>
          <w:p w14:paraId="49F80D19" w14:textId="77777777" w:rsidR="0022788B" w:rsidRDefault="0022788B" w:rsidP="004D4E6F"/>
        </w:tc>
        <w:tc>
          <w:tcPr>
            <w:tcW w:w="5962" w:type="dxa"/>
          </w:tcPr>
          <w:p w14:paraId="49F80D1A" w14:textId="77777777" w:rsidR="0022788B" w:rsidRDefault="0022788B" w:rsidP="004D4E6F">
            <w:r>
              <w:t>Hand tools</w:t>
            </w:r>
          </w:p>
        </w:tc>
        <w:tc>
          <w:tcPr>
            <w:tcW w:w="1800" w:type="dxa"/>
          </w:tcPr>
          <w:p w14:paraId="49F80D1B" w14:textId="77777777" w:rsidR="0022788B" w:rsidRDefault="0022788B" w:rsidP="004D4E6F">
            <w:pPr>
              <w:jc w:val="center"/>
            </w:pPr>
          </w:p>
        </w:tc>
        <w:tc>
          <w:tcPr>
            <w:tcW w:w="1368" w:type="dxa"/>
          </w:tcPr>
          <w:p w14:paraId="49F80D1C" w14:textId="77777777" w:rsidR="0022788B" w:rsidRDefault="0022788B" w:rsidP="004D4E6F">
            <w:pPr>
              <w:jc w:val="center"/>
            </w:pPr>
          </w:p>
        </w:tc>
      </w:tr>
      <w:tr w:rsidR="0022788B" w14:paraId="49F80D22" w14:textId="77777777" w:rsidTr="002114DA">
        <w:trPr>
          <w:cantSplit/>
        </w:trPr>
        <w:tc>
          <w:tcPr>
            <w:tcW w:w="338" w:type="dxa"/>
          </w:tcPr>
          <w:p w14:paraId="49F80D1E" w14:textId="77777777" w:rsidR="0022788B" w:rsidRDefault="0022788B" w:rsidP="004D4E6F"/>
        </w:tc>
        <w:tc>
          <w:tcPr>
            <w:tcW w:w="5962" w:type="dxa"/>
          </w:tcPr>
          <w:p w14:paraId="49F80D1F" w14:textId="77777777" w:rsidR="0022788B" w:rsidRDefault="0022788B" w:rsidP="004D4E6F">
            <w:r>
              <w:t>Pressure gauge and needed piping</w:t>
            </w:r>
          </w:p>
        </w:tc>
        <w:tc>
          <w:tcPr>
            <w:tcW w:w="1800" w:type="dxa"/>
          </w:tcPr>
          <w:p w14:paraId="49F80D20" w14:textId="77777777" w:rsidR="0022788B" w:rsidRDefault="0022788B" w:rsidP="004D4E6F">
            <w:pPr>
              <w:jc w:val="center"/>
            </w:pPr>
          </w:p>
        </w:tc>
        <w:tc>
          <w:tcPr>
            <w:tcW w:w="1368" w:type="dxa"/>
          </w:tcPr>
          <w:p w14:paraId="49F80D21" w14:textId="77777777" w:rsidR="0022788B" w:rsidRDefault="0022788B" w:rsidP="004D4E6F">
            <w:pPr>
              <w:jc w:val="center"/>
            </w:pPr>
          </w:p>
        </w:tc>
      </w:tr>
      <w:tr w:rsidR="0022788B" w14:paraId="49F80D27" w14:textId="77777777" w:rsidTr="002114DA">
        <w:trPr>
          <w:cantSplit/>
        </w:trPr>
        <w:tc>
          <w:tcPr>
            <w:tcW w:w="338" w:type="dxa"/>
          </w:tcPr>
          <w:p w14:paraId="49F80D23" w14:textId="77777777" w:rsidR="0022788B" w:rsidRDefault="0022788B" w:rsidP="004D4E6F"/>
        </w:tc>
        <w:tc>
          <w:tcPr>
            <w:tcW w:w="5962" w:type="dxa"/>
          </w:tcPr>
          <w:p w14:paraId="49F80D24" w14:textId="77777777" w:rsidR="0022788B" w:rsidRDefault="0022788B" w:rsidP="004D4E6F">
            <w:r>
              <w:t>Soapstone and indicator collet</w:t>
            </w:r>
          </w:p>
        </w:tc>
        <w:tc>
          <w:tcPr>
            <w:tcW w:w="1800" w:type="dxa"/>
          </w:tcPr>
          <w:p w14:paraId="49F80D25" w14:textId="77777777" w:rsidR="0022788B" w:rsidRDefault="0022788B" w:rsidP="004D4E6F">
            <w:pPr>
              <w:jc w:val="center"/>
            </w:pPr>
          </w:p>
        </w:tc>
        <w:tc>
          <w:tcPr>
            <w:tcW w:w="1368" w:type="dxa"/>
          </w:tcPr>
          <w:p w14:paraId="49F80D26" w14:textId="77777777" w:rsidR="0022788B" w:rsidRDefault="0022788B" w:rsidP="004D4E6F">
            <w:pPr>
              <w:jc w:val="center"/>
            </w:pPr>
          </w:p>
        </w:tc>
      </w:tr>
      <w:tr w:rsidR="0022788B" w14:paraId="49F80D2C" w14:textId="77777777" w:rsidTr="002114DA">
        <w:trPr>
          <w:cantSplit/>
        </w:trPr>
        <w:tc>
          <w:tcPr>
            <w:tcW w:w="338" w:type="dxa"/>
          </w:tcPr>
          <w:p w14:paraId="49F80D28" w14:textId="77777777" w:rsidR="0022788B" w:rsidRDefault="0022788B" w:rsidP="004D4E6F"/>
        </w:tc>
        <w:tc>
          <w:tcPr>
            <w:tcW w:w="5962" w:type="dxa"/>
            <w:tcBorders>
              <w:bottom w:val="single" w:sz="4" w:space="0" w:color="000000" w:themeColor="text1"/>
            </w:tcBorders>
          </w:tcPr>
          <w:p w14:paraId="49F80D29" w14:textId="77777777" w:rsidR="0022788B" w:rsidRDefault="0022788B" w:rsidP="004D4E6F">
            <w:r>
              <w:t>Extra varying sized stopple gaskets</w:t>
            </w:r>
          </w:p>
        </w:tc>
        <w:tc>
          <w:tcPr>
            <w:tcW w:w="1800" w:type="dxa"/>
            <w:tcBorders>
              <w:bottom w:val="single" w:sz="4" w:space="0" w:color="000000" w:themeColor="text1"/>
            </w:tcBorders>
          </w:tcPr>
          <w:p w14:paraId="49F80D2A" w14:textId="77777777" w:rsidR="0022788B" w:rsidRDefault="0022788B" w:rsidP="004D4E6F">
            <w:pPr>
              <w:jc w:val="center"/>
            </w:pPr>
          </w:p>
        </w:tc>
        <w:tc>
          <w:tcPr>
            <w:tcW w:w="1368" w:type="dxa"/>
            <w:tcBorders>
              <w:bottom w:val="single" w:sz="4" w:space="0" w:color="000000" w:themeColor="text1"/>
            </w:tcBorders>
          </w:tcPr>
          <w:p w14:paraId="49F80D2B" w14:textId="77777777" w:rsidR="0022788B" w:rsidRDefault="0022788B" w:rsidP="004D4E6F">
            <w:pPr>
              <w:jc w:val="center"/>
            </w:pPr>
          </w:p>
        </w:tc>
      </w:tr>
      <w:tr w:rsidR="0022788B" w14:paraId="49F80D31" w14:textId="77777777" w:rsidTr="002114DA">
        <w:trPr>
          <w:cantSplit/>
        </w:trPr>
        <w:tc>
          <w:tcPr>
            <w:tcW w:w="338" w:type="dxa"/>
          </w:tcPr>
          <w:p w14:paraId="49F80D2D" w14:textId="77777777" w:rsidR="0022788B" w:rsidRDefault="0022788B" w:rsidP="004D4E6F"/>
        </w:tc>
        <w:tc>
          <w:tcPr>
            <w:tcW w:w="5962" w:type="dxa"/>
            <w:tcBorders>
              <w:bottom w:val="single" w:sz="4" w:space="0" w:color="000000" w:themeColor="text1"/>
            </w:tcBorders>
          </w:tcPr>
          <w:p w14:paraId="49F80D2E" w14:textId="77777777" w:rsidR="0022788B" w:rsidRDefault="0022788B" w:rsidP="004D4E6F">
            <w:r>
              <w:t>Properly sized HDPE bypass pipe (if bypass flow through the housing body is required)</w:t>
            </w:r>
          </w:p>
        </w:tc>
        <w:tc>
          <w:tcPr>
            <w:tcW w:w="1800" w:type="dxa"/>
            <w:tcBorders>
              <w:bottom w:val="single" w:sz="4" w:space="0" w:color="000000" w:themeColor="text1"/>
            </w:tcBorders>
          </w:tcPr>
          <w:p w14:paraId="49F80D2F" w14:textId="77777777" w:rsidR="0022788B" w:rsidRDefault="0022788B" w:rsidP="004D4E6F">
            <w:pPr>
              <w:jc w:val="center"/>
            </w:pPr>
          </w:p>
        </w:tc>
        <w:tc>
          <w:tcPr>
            <w:tcW w:w="1368" w:type="dxa"/>
            <w:tcBorders>
              <w:bottom w:val="single" w:sz="4" w:space="0" w:color="000000" w:themeColor="text1"/>
            </w:tcBorders>
          </w:tcPr>
          <w:p w14:paraId="49F80D30" w14:textId="77777777" w:rsidR="0022788B" w:rsidRDefault="0022788B" w:rsidP="004D4E6F">
            <w:pPr>
              <w:jc w:val="center"/>
            </w:pPr>
          </w:p>
        </w:tc>
      </w:tr>
      <w:tr w:rsidR="0022788B" w14:paraId="49F80D36" w14:textId="77777777" w:rsidTr="002114DA">
        <w:trPr>
          <w:cantSplit/>
        </w:trPr>
        <w:tc>
          <w:tcPr>
            <w:tcW w:w="338" w:type="dxa"/>
          </w:tcPr>
          <w:p w14:paraId="49F80D32" w14:textId="77777777" w:rsidR="0022788B" w:rsidRDefault="0022788B" w:rsidP="004D4E6F"/>
        </w:tc>
        <w:tc>
          <w:tcPr>
            <w:tcW w:w="5962" w:type="dxa"/>
            <w:tcBorders>
              <w:bottom w:val="single" w:sz="4" w:space="0" w:color="000000" w:themeColor="text1"/>
            </w:tcBorders>
          </w:tcPr>
          <w:p w14:paraId="49F80D33" w14:textId="77777777" w:rsidR="0022788B" w:rsidRDefault="0022788B" w:rsidP="004D4E6F"/>
        </w:tc>
        <w:tc>
          <w:tcPr>
            <w:tcW w:w="1800" w:type="dxa"/>
            <w:tcBorders>
              <w:bottom w:val="single" w:sz="4" w:space="0" w:color="000000" w:themeColor="text1"/>
            </w:tcBorders>
          </w:tcPr>
          <w:p w14:paraId="49F80D34" w14:textId="77777777" w:rsidR="0022788B" w:rsidRDefault="0022788B" w:rsidP="004D4E6F">
            <w:pPr>
              <w:jc w:val="center"/>
            </w:pPr>
          </w:p>
        </w:tc>
        <w:tc>
          <w:tcPr>
            <w:tcW w:w="1368" w:type="dxa"/>
            <w:tcBorders>
              <w:bottom w:val="single" w:sz="4" w:space="0" w:color="000000" w:themeColor="text1"/>
            </w:tcBorders>
          </w:tcPr>
          <w:p w14:paraId="3CDE9824" w14:textId="77777777" w:rsidR="0022788B" w:rsidRDefault="0022788B" w:rsidP="004D4E6F">
            <w:pPr>
              <w:jc w:val="center"/>
            </w:pPr>
          </w:p>
          <w:p w14:paraId="30101AE3" w14:textId="77777777" w:rsidR="007A4514" w:rsidRPr="007A4514" w:rsidRDefault="007A4514" w:rsidP="006D7F0A"/>
          <w:p w14:paraId="7548993F" w14:textId="77777777" w:rsidR="007A4514" w:rsidRPr="007A4514" w:rsidRDefault="007A4514" w:rsidP="006D7F0A"/>
          <w:p w14:paraId="1CFDF196" w14:textId="77777777" w:rsidR="007A4514" w:rsidRPr="007A4514" w:rsidRDefault="007A4514" w:rsidP="006D7F0A"/>
          <w:p w14:paraId="49F80D35" w14:textId="7D2C0663" w:rsidR="007A4514" w:rsidRPr="007A4514" w:rsidRDefault="007A4514" w:rsidP="006D7F0A"/>
        </w:tc>
      </w:tr>
      <w:tr w:rsidR="0022788B" w:rsidRPr="003C1595" w14:paraId="49F80D3B" w14:textId="77777777" w:rsidTr="002114DA">
        <w:trPr>
          <w:cantSplit/>
        </w:trPr>
        <w:tc>
          <w:tcPr>
            <w:tcW w:w="338" w:type="dxa"/>
          </w:tcPr>
          <w:p w14:paraId="49F80D37" w14:textId="77777777" w:rsidR="0022788B" w:rsidRPr="003C1595" w:rsidRDefault="0022788B" w:rsidP="004D4E6F">
            <w:pPr>
              <w:rPr>
                <w:b/>
              </w:rPr>
            </w:pPr>
            <w:r w:rsidRPr="003C1595">
              <w:rPr>
                <w:b/>
              </w:rPr>
              <w:t>√</w:t>
            </w:r>
          </w:p>
        </w:tc>
        <w:tc>
          <w:tcPr>
            <w:tcW w:w="5962" w:type="dxa"/>
            <w:shd w:val="clear" w:color="auto" w:fill="92D050"/>
          </w:tcPr>
          <w:p w14:paraId="49F80D38" w14:textId="77777777" w:rsidR="0022788B" w:rsidRPr="003C1595" w:rsidRDefault="0022788B" w:rsidP="004D4E6F">
            <w:pPr>
              <w:rPr>
                <w:b/>
              </w:rPr>
            </w:pPr>
            <w:r w:rsidRPr="003C1595">
              <w:rPr>
                <w:b/>
              </w:rPr>
              <w:t>Installation Procedures</w:t>
            </w:r>
          </w:p>
        </w:tc>
        <w:tc>
          <w:tcPr>
            <w:tcW w:w="1800" w:type="dxa"/>
            <w:shd w:val="clear" w:color="auto" w:fill="92D050"/>
          </w:tcPr>
          <w:p w14:paraId="49F80D39" w14:textId="517FB450" w:rsidR="0022788B" w:rsidRPr="003C1595" w:rsidRDefault="00C22227" w:rsidP="004D4E6F">
            <w:pPr>
              <w:jc w:val="center"/>
              <w:rPr>
                <w:b/>
              </w:rPr>
            </w:pPr>
            <w:r w:rsidRPr="003C1595">
              <w:rPr>
                <w:b/>
              </w:rPr>
              <w:t>Technicians</w:t>
            </w:r>
            <w:r w:rsidR="0022788B" w:rsidRPr="003C1595">
              <w:rPr>
                <w:b/>
              </w:rPr>
              <w:t xml:space="preserve"> sign off</w:t>
            </w:r>
          </w:p>
        </w:tc>
        <w:tc>
          <w:tcPr>
            <w:tcW w:w="1368" w:type="dxa"/>
            <w:shd w:val="clear" w:color="auto" w:fill="92D050"/>
          </w:tcPr>
          <w:p w14:paraId="49F80D3A" w14:textId="2B3542EC" w:rsidR="0022788B" w:rsidRPr="003C1595" w:rsidRDefault="00C22227" w:rsidP="004D4E6F">
            <w:pPr>
              <w:jc w:val="center"/>
              <w:rPr>
                <w:b/>
              </w:rPr>
            </w:pPr>
            <w:r w:rsidRPr="003C1595">
              <w:rPr>
                <w:b/>
              </w:rPr>
              <w:t>Inspectors</w:t>
            </w:r>
            <w:r w:rsidR="0022788B" w:rsidRPr="003C1595">
              <w:rPr>
                <w:b/>
              </w:rPr>
              <w:t xml:space="preserve"> sign off</w:t>
            </w:r>
          </w:p>
        </w:tc>
      </w:tr>
      <w:tr w:rsidR="0022788B" w14:paraId="49F80D40" w14:textId="77777777" w:rsidTr="002114DA">
        <w:trPr>
          <w:cantSplit/>
        </w:trPr>
        <w:tc>
          <w:tcPr>
            <w:tcW w:w="338" w:type="dxa"/>
          </w:tcPr>
          <w:p w14:paraId="49F80D3C" w14:textId="77777777" w:rsidR="0022788B" w:rsidRDefault="0022788B" w:rsidP="004D4E6F"/>
        </w:tc>
        <w:tc>
          <w:tcPr>
            <w:tcW w:w="5962" w:type="dxa"/>
          </w:tcPr>
          <w:p w14:paraId="49F80D3D" w14:textId="77777777" w:rsidR="0022788B" w:rsidRDefault="0022788B" w:rsidP="004D4E6F">
            <w:r>
              <w:t>Verify HDPE pipe has been properly fused together along with required fittings, that proper length has been measured between line stop housings, and that pipe has been successfully hydrostatically tested if a bypass system using through the line stop housing is to be utilized for required work.</w:t>
            </w:r>
          </w:p>
        </w:tc>
        <w:tc>
          <w:tcPr>
            <w:tcW w:w="1800" w:type="dxa"/>
          </w:tcPr>
          <w:p w14:paraId="49F80D3E" w14:textId="77777777" w:rsidR="0022788B" w:rsidRDefault="0022788B" w:rsidP="004D4E6F">
            <w:pPr>
              <w:jc w:val="center"/>
            </w:pPr>
          </w:p>
        </w:tc>
        <w:tc>
          <w:tcPr>
            <w:tcW w:w="1368" w:type="dxa"/>
          </w:tcPr>
          <w:p w14:paraId="49F80D3F" w14:textId="77777777" w:rsidR="0022788B" w:rsidRDefault="0022788B" w:rsidP="004D4E6F">
            <w:pPr>
              <w:jc w:val="center"/>
            </w:pPr>
          </w:p>
        </w:tc>
      </w:tr>
      <w:tr w:rsidR="0022788B" w14:paraId="49F80D45" w14:textId="77777777" w:rsidTr="002114DA">
        <w:trPr>
          <w:cantSplit/>
        </w:trPr>
        <w:tc>
          <w:tcPr>
            <w:tcW w:w="338" w:type="dxa"/>
          </w:tcPr>
          <w:p w14:paraId="49F80D41" w14:textId="77777777" w:rsidR="0022788B" w:rsidRDefault="0022788B" w:rsidP="004D4E6F"/>
        </w:tc>
        <w:tc>
          <w:tcPr>
            <w:tcW w:w="5962" w:type="dxa"/>
          </w:tcPr>
          <w:p w14:paraId="49F80D42" w14:textId="77777777" w:rsidR="0022788B" w:rsidRDefault="0022788B" w:rsidP="004D4E6F">
            <w:r>
              <w:t>Verify alignment of the valve bore with the inside diameter of the fitting after installation of the service valve on the line stop fitting.</w:t>
            </w:r>
          </w:p>
        </w:tc>
        <w:tc>
          <w:tcPr>
            <w:tcW w:w="1800" w:type="dxa"/>
          </w:tcPr>
          <w:p w14:paraId="49F80D43" w14:textId="77777777" w:rsidR="0022788B" w:rsidRDefault="0022788B" w:rsidP="004D4E6F">
            <w:pPr>
              <w:jc w:val="center"/>
            </w:pPr>
          </w:p>
        </w:tc>
        <w:tc>
          <w:tcPr>
            <w:tcW w:w="1368" w:type="dxa"/>
          </w:tcPr>
          <w:p w14:paraId="49F80D44" w14:textId="77777777" w:rsidR="0022788B" w:rsidRDefault="0022788B" w:rsidP="004D4E6F">
            <w:pPr>
              <w:jc w:val="center"/>
            </w:pPr>
          </w:p>
        </w:tc>
      </w:tr>
      <w:tr w:rsidR="0022788B" w14:paraId="49F80D4A" w14:textId="77777777" w:rsidTr="002114DA">
        <w:trPr>
          <w:cantSplit/>
        </w:trPr>
        <w:tc>
          <w:tcPr>
            <w:tcW w:w="338" w:type="dxa"/>
          </w:tcPr>
          <w:p w14:paraId="49F80D46" w14:textId="77777777" w:rsidR="0022788B" w:rsidRDefault="0022788B" w:rsidP="004D4E6F"/>
        </w:tc>
        <w:tc>
          <w:tcPr>
            <w:tcW w:w="5962" w:type="dxa"/>
          </w:tcPr>
          <w:p w14:paraId="49F80D47" w14:textId="77777777" w:rsidR="0022788B" w:rsidRDefault="0022788B" w:rsidP="004D4E6F">
            <w:r>
              <w:t>Verify inspection of service valve and fitting for foreign materials, proper operation and bore size.</w:t>
            </w:r>
          </w:p>
        </w:tc>
        <w:tc>
          <w:tcPr>
            <w:tcW w:w="1800" w:type="dxa"/>
          </w:tcPr>
          <w:p w14:paraId="49F80D48" w14:textId="77777777" w:rsidR="0022788B" w:rsidRDefault="0022788B" w:rsidP="004D4E6F">
            <w:pPr>
              <w:jc w:val="center"/>
            </w:pPr>
          </w:p>
        </w:tc>
        <w:tc>
          <w:tcPr>
            <w:tcW w:w="1368" w:type="dxa"/>
          </w:tcPr>
          <w:p w14:paraId="49F80D49" w14:textId="77777777" w:rsidR="0022788B" w:rsidRDefault="0022788B" w:rsidP="004D4E6F">
            <w:pPr>
              <w:jc w:val="center"/>
            </w:pPr>
          </w:p>
        </w:tc>
      </w:tr>
      <w:tr w:rsidR="0022788B" w14:paraId="49F80D4F" w14:textId="77777777" w:rsidTr="002114DA">
        <w:trPr>
          <w:cantSplit/>
        </w:trPr>
        <w:tc>
          <w:tcPr>
            <w:tcW w:w="338" w:type="dxa"/>
          </w:tcPr>
          <w:p w14:paraId="49F80D4B" w14:textId="77777777" w:rsidR="0022788B" w:rsidRDefault="0022788B" w:rsidP="004D4E6F"/>
        </w:tc>
        <w:tc>
          <w:tcPr>
            <w:tcW w:w="5962" w:type="dxa"/>
          </w:tcPr>
          <w:p w14:paraId="49F80D4C" w14:textId="77777777" w:rsidR="0022788B" w:rsidRDefault="0022788B" w:rsidP="004D4E6F">
            <w:r>
              <w:t>Verify installation of the hot tap machine, centering it to the service valve.</w:t>
            </w:r>
          </w:p>
        </w:tc>
        <w:tc>
          <w:tcPr>
            <w:tcW w:w="1800" w:type="dxa"/>
          </w:tcPr>
          <w:p w14:paraId="49F80D4D" w14:textId="77777777" w:rsidR="0022788B" w:rsidRDefault="0022788B" w:rsidP="004D4E6F">
            <w:pPr>
              <w:jc w:val="center"/>
            </w:pPr>
          </w:p>
        </w:tc>
        <w:tc>
          <w:tcPr>
            <w:tcW w:w="1368" w:type="dxa"/>
          </w:tcPr>
          <w:p w14:paraId="49F80D4E" w14:textId="77777777" w:rsidR="0022788B" w:rsidRDefault="0022788B" w:rsidP="004D4E6F">
            <w:pPr>
              <w:jc w:val="center"/>
            </w:pPr>
          </w:p>
        </w:tc>
      </w:tr>
      <w:tr w:rsidR="0022788B" w14:paraId="49F80D54" w14:textId="77777777" w:rsidTr="002114DA">
        <w:trPr>
          <w:cantSplit/>
        </w:trPr>
        <w:tc>
          <w:tcPr>
            <w:tcW w:w="338" w:type="dxa"/>
          </w:tcPr>
          <w:p w14:paraId="49F80D50" w14:textId="77777777" w:rsidR="0022788B" w:rsidRDefault="0022788B" w:rsidP="004D4E6F"/>
        </w:tc>
        <w:tc>
          <w:tcPr>
            <w:tcW w:w="5962" w:type="dxa"/>
          </w:tcPr>
          <w:p w14:paraId="49F80D51" w14:textId="77777777" w:rsidR="0022788B" w:rsidRDefault="0022788B" w:rsidP="004D4E6F">
            <w:r>
              <w:t>Verify marking for the “Lower In” on the hot tap machine using soapstone or indicator collet.</w:t>
            </w:r>
          </w:p>
        </w:tc>
        <w:tc>
          <w:tcPr>
            <w:tcW w:w="1800" w:type="dxa"/>
          </w:tcPr>
          <w:p w14:paraId="49F80D52" w14:textId="77777777" w:rsidR="0022788B" w:rsidRDefault="0022788B" w:rsidP="004D4E6F">
            <w:pPr>
              <w:jc w:val="center"/>
            </w:pPr>
          </w:p>
        </w:tc>
        <w:tc>
          <w:tcPr>
            <w:tcW w:w="1368" w:type="dxa"/>
          </w:tcPr>
          <w:p w14:paraId="49F80D53" w14:textId="77777777" w:rsidR="0022788B" w:rsidRDefault="0022788B" w:rsidP="004D4E6F">
            <w:pPr>
              <w:jc w:val="center"/>
            </w:pPr>
          </w:p>
        </w:tc>
      </w:tr>
      <w:tr w:rsidR="0022788B" w14:paraId="49F80D59" w14:textId="77777777" w:rsidTr="002114DA">
        <w:trPr>
          <w:cantSplit/>
        </w:trPr>
        <w:tc>
          <w:tcPr>
            <w:tcW w:w="338" w:type="dxa"/>
          </w:tcPr>
          <w:p w14:paraId="49F80D55" w14:textId="77777777" w:rsidR="0022788B" w:rsidRDefault="0022788B" w:rsidP="004D4E6F"/>
        </w:tc>
        <w:tc>
          <w:tcPr>
            <w:tcW w:w="5962" w:type="dxa"/>
          </w:tcPr>
          <w:p w14:paraId="49F80D56" w14:textId="77777777" w:rsidR="0022788B" w:rsidRDefault="0022788B" w:rsidP="004D4E6F">
            <w:r>
              <w:t>Verify lowering of the boring bar into position.</w:t>
            </w:r>
          </w:p>
        </w:tc>
        <w:tc>
          <w:tcPr>
            <w:tcW w:w="1800" w:type="dxa"/>
          </w:tcPr>
          <w:p w14:paraId="49F80D57" w14:textId="77777777" w:rsidR="0022788B" w:rsidRDefault="0022788B" w:rsidP="004D4E6F">
            <w:pPr>
              <w:jc w:val="center"/>
            </w:pPr>
          </w:p>
        </w:tc>
        <w:tc>
          <w:tcPr>
            <w:tcW w:w="1368" w:type="dxa"/>
          </w:tcPr>
          <w:p w14:paraId="49F80D58" w14:textId="77777777" w:rsidR="0022788B" w:rsidRDefault="0022788B" w:rsidP="004D4E6F">
            <w:pPr>
              <w:jc w:val="center"/>
            </w:pPr>
          </w:p>
        </w:tc>
      </w:tr>
      <w:tr w:rsidR="0022788B" w14:paraId="49F80D5E" w14:textId="77777777" w:rsidTr="002114DA">
        <w:trPr>
          <w:cantSplit/>
        </w:trPr>
        <w:tc>
          <w:tcPr>
            <w:tcW w:w="338" w:type="dxa"/>
          </w:tcPr>
          <w:p w14:paraId="49F80D5A" w14:textId="77777777" w:rsidR="0022788B" w:rsidRDefault="0022788B" w:rsidP="004D4E6F"/>
        </w:tc>
        <w:tc>
          <w:tcPr>
            <w:tcW w:w="5962" w:type="dxa"/>
          </w:tcPr>
          <w:p w14:paraId="49F80D5B" w14:textId="77777777" w:rsidR="0022788B" w:rsidRDefault="0022788B" w:rsidP="004D4E6F">
            <w:r>
              <w:t>Verify the “Lower In” distance.</w:t>
            </w:r>
          </w:p>
        </w:tc>
        <w:tc>
          <w:tcPr>
            <w:tcW w:w="1800" w:type="dxa"/>
          </w:tcPr>
          <w:p w14:paraId="49F80D5C" w14:textId="77777777" w:rsidR="0022788B" w:rsidRDefault="0022788B" w:rsidP="004D4E6F">
            <w:pPr>
              <w:jc w:val="center"/>
            </w:pPr>
          </w:p>
        </w:tc>
        <w:tc>
          <w:tcPr>
            <w:tcW w:w="1368" w:type="dxa"/>
          </w:tcPr>
          <w:p w14:paraId="49F80D5D" w14:textId="77777777" w:rsidR="0022788B" w:rsidRDefault="0022788B" w:rsidP="004D4E6F">
            <w:pPr>
              <w:jc w:val="center"/>
            </w:pPr>
          </w:p>
        </w:tc>
      </w:tr>
      <w:tr w:rsidR="0022788B" w14:paraId="49F80D63" w14:textId="77777777" w:rsidTr="002114DA">
        <w:trPr>
          <w:cantSplit/>
        </w:trPr>
        <w:tc>
          <w:tcPr>
            <w:tcW w:w="338" w:type="dxa"/>
          </w:tcPr>
          <w:p w14:paraId="49F80D5F" w14:textId="77777777" w:rsidR="0022788B" w:rsidRDefault="0022788B" w:rsidP="004D4E6F"/>
        </w:tc>
        <w:tc>
          <w:tcPr>
            <w:tcW w:w="5962" w:type="dxa"/>
          </w:tcPr>
          <w:p w14:paraId="49F80D60" w14:textId="77777777" w:rsidR="0022788B" w:rsidRDefault="0022788B" w:rsidP="004D4E6F">
            <w:r>
              <w:t>Verify joint integrity test on final makeup.  If joint integrity test is greater than 1.1 times the operating pressure, retract the boring bar and close the hot tap valve.</w:t>
            </w:r>
          </w:p>
        </w:tc>
        <w:tc>
          <w:tcPr>
            <w:tcW w:w="1800" w:type="dxa"/>
          </w:tcPr>
          <w:p w14:paraId="49F80D61" w14:textId="77777777" w:rsidR="0022788B" w:rsidRDefault="0022788B" w:rsidP="004D4E6F">
            <w:pPr>
              <w:jc w:val="center"/>
            </w:pPr>
          </w:p>
        </w:tc>
        <w:tc>
          <w:tcPr>
            <w:tcW w:w="1368" w:type="dxa"/>
          </w:tcPr>
          <w:p w14:paraId="49F80D62" w14:textId="77777777" w:rsidR="0022788B" w:rsidRDefault="0022788B" w:rsidP="004D4E6F">
            <w:pPr>
              <w:jc w:val="center"/>
            </w:pPr>
          </w:p>
        </w:tc>
      </w:tr>
      <w:tr w:rsidR="0022788B" w14:paraId="49F80D68" w14:textId="77777777" w:rsidTr="002114DA">
        <w:trPr>
          <w:cantSplit/>
        </w:trPr>
        <w:tc>
          <w:tcPr>
            <w:tcW w:w="338" w:type="dxa"/>
          </w:tcPr>
          <w:p w14:paraId="49F80D64" w14:textId="77777777" w:rsidR="0022788B" w:rsidRDefault="0022788B" w:rsidP="004D4E6F"/>
        </w:tc>
        <w:tc>
          <w:tcPr>
            <w:tcW w:w="5962" w:type="dxa"/>
          </w:tcPr>
          <w:p w14:paraId="49F80D65" w14:textId="77777777" w:rsidR="0022788B" w:rsidRDefault="0022788B" w:rsidP="004D4E6F">
            <w:r>
              <w:t xml:space="preserve">Verify marking the “Pilot </w:t>
            </w:r>
            <w:proofErr w:type="gramStart"/>
            <w:r>
              <w:t>To</w:t>
            </w:r>
            <w:proofErr w:type="gramEnd"/>
            <w:r>
              <w:t xml:space="preserve"> Cutter” and “Cutter On Pipe” using soapstone.</w:t>
            </w:r>
          </w:p>
        </w:tc>
        <w:tc>
          <w:tcPr>
            <w:tcW w:w="1800" w:type="dxa"/>
          </w:tcPr>
          <w:p w14:paraId="49F80D66" w14:textId="77777777" w:rsidR="0022788B" w:rsidRDefault="0022788B" w:rsidP="004D4E6F">
            <w:pPr>
              <w:jc w:val="center"/>
            </w:pPr>
          </w:p>
        </w:tc>
        <w:tc>
          <w:tcPr>
            <w:tcW w:w="1368" w:type="dxa"/>
          </w:tcPr>
          <w:p w14:paraId="49F80D67" w14:textId="77777777" w:rsidR="0022788B" w:rsidRDefault="0022788B" w:rsidP="004D4E6F">
            <w:pPr>
              <w:jc w:val="center"/>
            </w:pPr>
          </w:p>
        </w:tc>
      </w:tr>
      <w:tr w:rsidR="0022788B" w14:paraId="49F80D6D" w14:textId="77777777" w:rsidTr="002114DA">
        <w:trPr>
          <w:cantSplit/>
        </w:trPr>
        <w:tc>
          <w:tcPr>
            <w:tcW w:w="338" w:type="dxa"/>
          </w:tcPr>
          <w:p w14:paraId="49F80D69" w14:textId="77777777" w:rsidR="0022788B" w:rsidRDefault="0022788B" w:rsidP="004D4E6F"/>
        </w:tc>
        <w:tc>
          <w:tcPr>
            <w:tcW w:w="5962" w:type="dxa"/>
          </w:tcPr>
          <w:p w14:paraId="49F80D6A" w14:textId="77777777" w:rsidR="0022788B" w:rsidRDefault="0022788B" w:rsidP="004D4E6F">
            <w:r>
              <w:t>Verify marking the “Maximum Cut Out” on the hot tap machine using an indicator collet.</w:t>
            </w:r>
          </w:p>
        </w:tc>
        <w:tc>
          <w:tcPr>
            <w:tcW w:w="1800" w:type="dxa"/>
          </w:tcPr>
          <w:p w14:paraId="49F80D6B" w14:textId="77777777" w:rsidR="0022788B" w:rsidRDefault="0022788B" w:rsidP="004D4E6F">
            <w:pPr>
              <w:jc w:val="center"/>
            </w:pPr>
          </w:p>
        </w:tc>
        <w:tc>
          <w:tcPr>
            <w:tcW w:w="1368" w:type="dxa"/>
          </w:tcPr>
          <w:p w14:paraId="49F80D6C" w14:textId="77777777" w:rsidR="0022788B" w:rsidRDefault="0022788B" w:rsidP="004D4E6F">
            <w:pPr>
              <w:jc w:val="center"/>
            </w:pPr>
          </w:p>
        </w:tc>
      </w:tr>
      <w:tr w:rsidR="0022788B" w14:paraId="49F80D72" w14:textId="77777777" w:rsidTr="002114DA">
        <w:trPr>
          <w:cantSplit/>
        </w:trPr>
        <w:tc>
          <w:tcPr>
            <w:tcW w:w="338" w:type="dxa"/>
          </w:tcPr>
          <w:p w14:paraId="49F80D6E" w14:textId="77777777" w:rsidR="0022788B" w:rsidRDefault="0022788B" w:rsidP="004D4E6F"/>
        </w:tc>
        <w:tc>
          <w:tcPr>
            <w:tcW w:w="5962" w:type="dxa"/>
          </w:tcPr>
          <w:p w14:paraId="49F80D6F" w14:textId="77777777" w:rsidR="0022788B" w:rsidRDefault="0022788B" w:rsidP="004D4E6F">
            <w:r>
              <w:t>Verify the gauge on the air caddy indicates the minimum air pressure (or hydraulic pressure) to operate hot tap machine.</w:t>
            </w:r>
          </w:p>
        </w:tc>
        <w:tc>
          <w:tcPr>
            <w:tcW w:w="1800" w:type="dxa"/>
          </w:tcPr>
          <w:p w14:paraId="49F80D70" w14:textId="77777777" w:rsidR="0022788B" w:rsidRDefault="0022788B" w:rsidP="004D4E6F">
            <w:pPr>
              <w:jc w:val="center"/>
            </w:pPr>
          </w:p>
        </w:tc>
        <w:tc>
          <w:tcPr>
            <w:tcW w:w="1368" w:type="dxa"/>
          </w:tcPr>
          <w:p w14:paraId="49F80D71" w14:textId="77777777" w:rsidR="0022788B" w:rsidRDefault="0022788B" w:rsidP="004D4E6F">
            <w:pPr>
              <w:jc w:val="center"/>
            </w:pPr>
          </w:p>
        </w:tc>
      </w:tr>
      <w:tr w:rsidR="0022788B" w14:paraId="49F80D77" w14:textId="77777777" w:rsidTr="002114DA">
        <w:trPr>
          <w:cantSplit/>
        </w:trPr>
        <w:tc>
          <w:tcPr>
            <w:tcW w:w="338" w:type="dxa"/>
          </w:tcPr>
          <w:p w14:paraId="49F80D73" w14:textId="77777777" w:rsidR="0022788B" w:rsidRDefault="0022788B" w:rsidP="004D4E6F"/>
        </w:tc>
        <w:tc>
          <w:tcPr>
            <w:tcW w:w="5962" w:type="dxa"/>
          </w:tcPr>
          <w:p w14:paraId="49F80D74" w14:textId="77777777" w:rsidR="0022788B" w:rsidRDefault="0022788B" w:rsidP="004D4E6F">
            <w:r>
              <w:t>Verify pilot penetrates the pipe prior to lowering the “Cutter on Pipe”.</w:t>
            </w:r>
          </w:p>
        </w:tc>
        <w:tc>
          <w:tcPr>
            <w:tcW w:w="1800" w:type="dxa"/>
          </w:tcPr>
          <w:p w14:paraId="49F80D75" w14:textId="77777777" w:rsidR="0022788B" w:rsidRDefault="0022788B" w:rsidP="004D4E6F">
            <w:pPr>
              <w:jc w:val="center"/>
            </w:pPr>
          </w:p>
        </w:tc>
        <w:tc>
          <w:tcPr>
            <w:tcW w:w="1368" w:type="dxa"/>
          </w:tcPr>
          <w:p w14:paraId="49F80D76" w14:textId="77777777" w:rsidR="0022788B" w:rsidRDefault="0022788B" w:rsidP="004D4E6F">
            <w:pPr>
              <w:jc w:val="center"/>
            </w:pPr>
          </w:p>
        </w:tc>
      </w:tr>
      <w:tr w:rsidR="0022788B" w14:paraId="49F80D7C" w14:textId="77777777" w:rsidTr="002114DA">
        <w:trPr>
          <w:cantSplit/>
        </w:trPr>
        <w:tc>
          <w:tcPr>
            <w:tcW w:w="338" w:type="dxa"/>
          </w:tcPr>
          <w:p w14:paraId="49F80D78" w14:textId="77777777" w:rsidR="0022788B" w:rsidRDefault="0022788B" w:rsidP="004D4E6F"/>
        </w:tc>
        <w:tc>
          <w:tcPr>
            <w:tcW w:w="5962" w:type="dxa"/>
          </w:tcPr>
          <w:p w14:paraId="49F80D79" w14:textId="77777777" w:rsidR="0022788B" w:rsidRDefault="0022788B" w:rsidP="004D4E6F">
            <w:r>
              <w:t>Verify the “Pilot to Cutter”</w:t>
            </w:r>
          </w:p>
        </w:tc>
        <w:tc>
          <w:tcPr>
            <w:tcW w:w="1800" w:type="dxa"/>
          </w:tcPr>
          <w:p w14:paraId="49F80D7A" w14:textId="77777777" w:rsidR="0022788B" w:rsidRDefault="0022788B" w:rsidP="004D4E6F">
            <w:pPr>
              <w:jc w:val="center"/>
            </w:pPr>
          </w:p>
        </w:tc>
        <w:tc>
          <w:tcPr>
            <w:tcW w:w="1368" w:type="dxa"/>
          </w:tcPr>
          <w:p w14:paraId="49F80D7B" w14:textId="77777777" w:rsidR="0022788B" w:rsidRDefault="0022788B" w:rsidP="004D4E6F">
            <w:pPr>
              <w:jc w:val="center"/>
            </w:pPr>
          </w:p>
        </w:tc>
      </w:tr>
      <w:tr w:rsidR="0022788B" w14:paraId="49F80D81" w14:textId="77777777" w:rsidTr="002114DA">
        <w:trPr>
          <w:cantSplit/>
        </w:trPr>
        <w:tc>
          <w:tcPr>
            <w:tcW w:w="338" w:type="dxa"/>
          </w:tcPr>
          <w:p w14:paraId="49F80D7D" w14:textId="77777777" w:rsidR="0022788B" w:rsidRDefault="0022788B" w:rsidP="004D4E6F"/>
        </w:tc>
        <w:tc>
          <w:tcPr>
            <w:tcW w:w="5962" w:type="dxa"/>
          </w:tcPr>
          <w:p w14:paraId="49F80D7E" w14:textId="77777777" w:rsidR="0022788B" w:rsidRDefault="0022788B" w:rsidP="004D4E6F">
            <w:r>
              <w:t>Verify cutter is tight with a measuring rod when the machine is off.</w:t>
            </w:r>
          </w:p>
        </w:tc>
        <w:tc>
          <w:tcPr>
            <w:tcW w:w="1800" w:type="dxa"/>
          </w:tcPr>
          <w:p w14:paraId="49F80D7F" w14:textId="77777777" w:rsidR="0022788B" w:rsidRDefault="0022788B" w:rsidP="004D4E6F">
            <w:pPr>
              <w:jc w:val="center"/>
            </w:pPr>
          </w:p>
        </w:tc>
        <w:tc>
          <w:tcPr>
            <w:tcW w:w="1368" w:type="dxa"/>
          </w:tcPr>
          <w:p w14:paraId="49F80D80" w14:textId="77777777" w:rsidR="0022788B" w:rsidRDefault="0022788B" w:rsidP="004D4E6F">
            <w:pPr>
              <w:jc w:val="center"/>
            </w:pPr>
          </w:p>
        </w:tc>
      </w:tr>
      <w:tr w:rsidR="0022788B" w14:paraId="49F80D86" w14:textId="77777777" w:rsidTr="002114DA">
        <w:trPr>
          <w:cantSplit/>
        </w:trPr>
        <w:tc>
          <w:tcPr>
            <w:tcW w:w="338" w:type="dxa"/>
          </w:tcPr>
          <w:p w14:paraId="49F80D82" w14:textId="77777777" w:rsidR="0022788B" w:rsidRDefault="0022788B" w:rsidP="004D4E6F"/>
        </w:tc>
        <w:tc>
          <w:tcPr>
            <w:tcW w:w="5962" w:type="dxa"/>
          </w:tcPr>
          <w:p w14:paraId="49F80D83" w14:textId="77777777" w:rsidR="0022788B" w:rsidRDefault="0022788B" w:rsidP="004D4E6F">
            <w:r>
              <w:t>Verify cut out by extending the cutter to the “Maximum Cut Out” mark after cutter has reached the “Book Cut Out” mark.</w:t>
            </w:r>
          </w:p>
        </w:tc>
        <w:tc>
          <w:tcPr>
            <w:tcW w:w="1800" w:type="dxa"/>
          </w:tcPr>
          <w:p w14:paraId="49F80D84" w14:textId="77777777" w:rsidR="0022788B" w:rsidRDefault="0022788B" w:rsidP="004D4E6F">
            <w:pPr>
              <w:jc w:val="center"/>
            </w:pPr>
          </w:p>
        </w:tc>
        <w:tc>
          <w:tcPr>
            <w:tcW w:w="1368" w:type="dxa"/>
          </w:tcPr>
          <w:p w14:paraId="49F80D85" w14:textId="77777777" w:rsidR="0022788B" w:rsidRDefault="0022788B" w:rsidP="004D4E6F">
            <w:pPr>
              <w:jc w:val="center"/>
            </w:pPr>
          </w:p>
        </w:tc>
      </w:tr>
      <w:tr w:rsidR="0022788B" w14:paraId="49F80D8B" w14:textId="77777777" w:rsidTr="002114DA">
        <w:trPr>
          <w:cantSplit/>
        </w:trPr>
        <w:tc>
          <w:tcPr>
            <w:tcW w:w="338" w:type="dxa"/>
          </w:tcPr>
          <w:p w14:paraId="49F80D87" w14:textId="77777777" w:rsidR="0022788B" w:rsidRDefault="0022788B" w:rsidP="004D4E6F"/>
        </w:tc>
        <w:tc>
          <w:tcPr>
            <w:tcW w:w="5962" w:type="dxa"/>
          </w:tcPr>
          <w:p w14:paraId="49F80D88" w14:textId="77777777" w:rsidR="0022788B" w:rsidRDefault="0022788B" w:rsidP="004D4E6F">
            <w:r>
              <w:t>Verify the “Maximum Cut Out” distance has not been exceeded.</w:t>
            </w:r>
          </w:p>
        </w:tc>
        <w:tc>
          <w:tcPr>
            <w:tcW w:w="1800" w:type="dxa"/>
          </w:tcPr>
          <w:p w14:paraId="49F80D89" w14:textId="77777777" w:rsidR="0022788B" w:rsidRDefault="0022788B" w:rsidP="004D4E6F">
            <w:pPr>
              <w:jc w:val="center"/>
            </w:pPr>
          </w:p>
        </w:tc>
        <w:tc>
          <w:tcPr>
            <w:tcW w:w="1368" w:type="dxa"/>
          </w:tcPr>
          <w:p w14:paraId="49F80D8A" w14:textId="77777777" w:rsidR="0022788B" w:rsidRDefault="0022788B" w:rsidP="004D4E6F">
            <w:pPr>
              <w:jc w:val="center"/>
            </w:pPr>
          </w:p>
        </w:tc>
      </w:tr>
      <w:tr w:rsidR="0022788B" w14:paraId="49F80D90" w14:textId="77777777" w:rsidTr="002114DA">
        <w:trPr>
          <w:cantSplit/>
        </w:trPr>
        <w:tc>
          <w:tcPr>
            <w:tcW w:w="338" w:type="dxa"/>
          </w:tcPr>
          <w:p w14:paraId="49F80D8C" w14:textId="77777777" w:rsidR="0022788B" w:rsidRDefault="0022788B" w:rsidP="004D4E6F"/>
        </w:tc>
        <w:tc>
          <w:tcPr>
            <w:tcW w:w="5962" w:type="dxa"/>
          </w:tcPr>
          <w:p w14:paraId="49F80D8D" w14:textId="77777777" w:rsidR="0022788B" w:rsidRDefault="0022788B" w:rsidP="004D4E6F">
            <w:r>
              <w:t>Verify the boring bar has been retracted and service valve has been closed following completion of tap.</w:t>
            </w:r>
          </w:p>
        </w:tc>
        <w:tc>
          <w:tcPr>
            <w:tcW w:w="1800" w:type="dxa"/>
          </w:tcPr>
          <w:p w14:paraId="49F80D8E" w14:textId="77777777" w:rsidR="0022788B" w:rsidRDefault="0022788B" w:rsidP="004D4E6F">
            <w:pPr>
              <w:jc w:val="center"/>
            </w:pPr>
          </w:p>
        </w:tc>
        <w:tc>
          <w:tcPr>
            <w:tcW w:w="1368" w:type="dxa"/>
          </w:tcPr>
          <w:p w14:paraId="49F80D8F" w14:textId="77777777" w:rsidR="0022788B" w:rsidRDefault="0022788B" w:rsidP="004D4E6F">
            <w:pPr>
              <w:jc w:val="center"/>
            </w:pPr>
          </w:p>
        </w:tc>
      </w:tr>
      <w:tr w:rsidR="0022788B" w14:paraId="49F80D95" w14:textId="77777777" w:rsidTr="002114DA">
        <w:trPr>
          <w:cantSplit/>
        </w:trPr>
        <w:tc>
          <w:tcPr>
            <w:tcW w:w="338" w:type="dxa"/>
          </w:tcPr>
          <w:p w14:paraId="49F80D91" w14:textId="77777777" w:rsidR="0022788B" w:rsidRDefault="0022788B" w:rsidP="004D4E6F"/>
        </w:tc>
        <w:tc>
          <w:tcPr>
            <w:tcW w:w="5962" w:type="dxa"/>
          </w:tcPr>
          <w:p w14:paraId="49F80D92" w14:textId="77777777" w:rsidR="0022788B" w:rsidRDefault="0022788B" w:rsidP="004D4E6F">
            <w:r>
              <w:t>Verify the tap has been depressurized prior to removing the hot tap machine.</w:t>
            </w:r>
          </w:p>
        </w:tc>
        <w:tc>
          <w:tcPr>
            <w:tcW w:w="1800" w:type="dxa"/>
          </w:tcPr>
          <w:p w14:paraId="49F80D93" w14:textId="77777777" w:rsidR="0022788B" w:rsidRDefault="0022788B" w:rsidP="004D4E6F">
            <w:pPr>
              <w:jc w:val="center"/>
            </w:pPr>
          </w:p>
        </w:tc>
        <w:tc>
          <w:tcPr>
            <w:tcW w:w="1368" w:type="dxa"/>
          </w:tcPr>
          <w:p w14:paraId="49F80D94" w14:textId="77777777" w:rsidR="0022788B" w:rsidRDefault="0022788B" w:rsidP="004D4E6F">
            <w:pPr>
              <w:jc w:val="center"/>
            </w:pPr>
          </w:p>
        </w:tc>
      </w:tr>
      <w:tr w:rsidR="0022788B" w14:paraId="49F80D9A" w14:textId="77777777" w:rsidTr="002114DA">
        <w:trPr>
          <w:cantSplit/>
        </w:trPr>
        <w:tc>
          <w:tcPr>
            <w:tcW w:w="338" w:type="dxa"/>
          </w:tcPr>
          <w:p w14:paraId="49F80D96" w14:textId="77777777" w:rsidR="0022788B" w:rsidRDefault="0022788B" w:rsidP="004D4E6F"/>
        </w:tc>
        <w:tc>
          <w:tcPr>
            <w:tcW w:w="5962" w:type="dxa"/>
          </w:tcPr>
          <w:p w14:paraId="49F80D97" w14:textId="77777777" w:rsidR="0022788B" w:rsidRDefault="0022788B" w:rsidP="004D4E6F">
            <w:r>
              <w:t>Verify venting fluids have been collected for proper disposal.</w:t>
            </w:r>
          </w:p>
        </w:tc>
        <w:tc>
          <w:tcPr>
            <w:tcW w:w="1800" w:type="dxa"/>
          </w:tcPr>
          <w:p w14:paraId="49F80D98" w14:textId="77777777" w:rsidR="0022788B" w:rsidRDefault="0022788B" w:rsidP="004D4E6F">
            <w:pPr>
              <w:jc w:val="center"/>
            </w:pPr>
          </w:p>
        </w:tc>
        <w:tc>
          <w:tcPr>
            <w:tcW w:w="1368" w:type="dxa"/>
          </w:tcPr>
          <w:p w14:paraId="49F80D99" w14:textId="77777777" w:rsidR="0022788B" w:rsidRDefault="0022788B" w:rsidP="004D4E6F">
            <w:pPr>
              <w:jc w:val="center"/>
            </w:pPr>
          </w:p>
        </w:tc>
      </w:tr>
      <w:tr w:rsidR="0022788B" w14:paraId="49F80D9F" w14:textId="77777777" w:rsidTr="002114DA">
        <w:trPr>
          <w:cantSplit/>
        </w:trPr>
        <w:tc>
          <w:tcPr>
            <w:tcW w:w="338" w:type="dxa"/>
          </w:tcPr>
          <w:p w14:paraId="49F80D9B" w14:textId="77777777" w:rsidR="0022788B" w:rsidRDefault="0022788B" w:rsidP="004D4E6F"/>
        </w:tc>
        <w:tc>
          <w:tcPr>
            <w:tcW w:w="5962" w:type="dxa"/>
          </w:tcPr>
          <w:p w14:paraId="49F80D9C" w14:textId="77777777" w:rsidR="0022788B" w:rsidRDefault="0022788B" w:rsidP="004D4E6F">
            <w:r>
              <w:t>Record the wall thickness of the removed pipe coupon and present this information along with the coupon to the Inspector.</w:t>
            </w:r>
          </w:p>
        </w:tc>
        <w:tc>
          <w:tcPr>
            <w:tcW w:w="1800" w:type="dxa"/>
          </w:tcPr>
          <w:p w14:paraId="49F80D9D" w14:textId="77777777" w:rsidR="0022788B" w:rsidRDefault="0022788B" w:rsidP="004D4E6F">
            <w:pPr>
              <w:jc w:val="center"/>
            </w:pPr>
          </w:p>
        </w:tc>
        <w:tc>
          <w:tcPr>
            <w:tcW w:w="1368" w:type="dxa"/>
          </w:tcPr>
          <w:p w14:paraId="49F80D9E" w14:textId="77777777" w:rsidR="0022788B" w:rsidRDefault="0022788B" w:rsidP="004D4E6F">
            <w:pPr>
              <w:jc w:val="center"/>
            </w:pPr>
          </w:p>
        </w:tc>
      </w:tr>
      <w:tr w:rsidR="008266D1" w14:paraId="08DF8AA8" w14:textId="77777777" w:rsidTr="002C5DC6">
        <w:trPr>
          <w:cantSplit/>
        </w:trPr>
        <w:tc>
          <w:tcPr>
            <w:tcW w:w="338" w:type="dxa"/>
          </w:tcPr>
          <w:p w14:paraId="41454522" w14:textId="77777777" w:rsidR="008266D1" w:rsidRDefault="008266D1" w:rsidP="004D4E6F"/>
        </w:tc>
        <w:tc>
          <w:tcPr>
            <w:tcW w:w="5962" w:type="dxa"/>
          </w:tcPr>
          <w:p w14:paraId="197A05D1" w14:textId="35AD91D2" w:rsidR="008266D1" w:rsidRDefault="00BE6B98" w:rsidP="004D4E6F">
            <w:r w:rsidRPr="00BE6B98">
              <w:t>Tag pipe coupon and complete Coupon Data Collection Form</w:t>
            </w:r>
          </w:p>
        </w:tc>
        <w:tc>
          <w:tcPr>
            <w:tcW w:w="1800" w:type="dxa"/>
          </w:tcPr>
          <w:p w14:paraId="793DDBF1" w14:textId="77777777" w:rsidR="008266D1" w:rsidRDefault="008266D1" w:rsidP="004D4E6F">
            <w:pPr>
              <w:jc w:val="center"/>
            </w:pPr>
          </w:p>
        </w:tc>
        <w:tc>
          <w:tcPr>
            <w:tcW w:w="1368" w:type="dxa"/>
          </w:tcPr>
          <w:p w14:paraId="552BB585" w14:textId="77777777" w:rsidR="008266D1" w:rsidRDefault="008266D1" w:rsidP="004D4E6F">
            <w:pPr>
              <w:jc w:val="center"/>
            </w:pPr>
          </w:p>
        </w:tc>
      </w:tr>
      <w:tr w:rsidR="0022788B" w14:paraId="49F80DA4" w14:textId="77777777" w:rsidTr="002114DA">
        <w:trPr>
          <w:cantSplit/>
        </w:trPr>
        <w:tc>
          <w:tcPr>
            <w:tcW w:w="338" w:type="dxa"/>
          </w:tcPr>
          <w:p w14:paraId="49F80DA0" w14:textId="77777777" w:rsidR="0022788B" w:rsidRDefault="0022788B" w:rsidP="004D4E6F"/>
        </w:tc>
        <w:tc>
          <w:tcPr>
            <w:tcW w:w="5962" w:type="dxa"/>
          </w:tcPr>
          <w:p w14:paraId="49F80DA1" w14:textId="77777777" w:rsidR="0022788B" w:rsidRDefault="0022788B" w:rsidP="004D4E6F">
            <w:r>
              <w:t>Verify the pipe wall thickness is consistent with wall thickness that line stop based upon prior to installing the line stop machine.</w:t>
            </w:r>
          </w:p>
        </w:tc>
        <w:tc>
          <w:tcPr>
            <w:tcW w:w="1800" w:type="dxa"/>
          </w:tcPr>
          <w:p w14:paraId="49F80DA2" w14:textId="77777777" w:rsidR="0022788B" w:rsidRDefault="0022788B" w:rsidP="004D4E6F">
            <w:pPr>
              <w:jc w:val="center"/>
            </w:pPr>
          </w:p>
        </w:tc>
        <w:tc>
          <w:tcPr>
            <w:tcW w:w="1368" w:type="dxa"/>
          </w:tcPr>
          <w:p w14:paraId="49F80DA3" w14:textId="77777777" w:rsidR="0022788B" w:rsidRDefault="0022788B" w:rsidP="004D4E6F">
            <w:pPr>
              <w:jc w:val="center"/>
            </w:pPr>
          </w:p>
        </w:tc>
      </w:tr>
      <w:tr w:rsidR="0022788B" w14:paraId="49F80DA9" w14:textId="77777777" w:rsidTr="002114DA">
        <w:trPr>
          <w:cantSplit/>
        </w:trPr>
        <w:tc>
          <w:tcPr>
            <w:tcW w:w="338" w:type="dxa"/>
          </w:tcPr>
          <w:p w14:paraId="49F80DA5" w14:textId="77777777" w:rsidR="0022788B" w:rsidRDefault="0022788B" w:rsidP="004D4E6F"/>
        </w:tc>
        <w:tc>
          <w:tcPr>
            <w:tcW w:w="5962" w:type="dxa"/>
          </w:tcPr>
          <w:p w14:paraId="49F80DA6" w14:textId="77777777" w:rsidR="0022788B" w:rsidRDefault="0022788B" w:rsidP="004D4E6F">
            <w:r>
              <w:t>Verify a joint integrity test performed on final makeup.</w:t>
            </w:r>
          </w:p>
        </w:tc>
        <w:tc>
          <w:tcPr>
            <w:tcW w:w="1800" w:type="dxa"/>
          </w:tcPr>
          <w:p w14:paraId="49F80DA7" w14:textId="77777777" w:rsidR="0022788B" w:rsidRDefault="0022788B" w:rsidP="004D4E6F">
            <w:pPr>
              <w:jc w:val="center"/>
            </w:pPr>
          </w:p>
        </w:tc>
        <w:tc>
          <w:tcPr>
            <w:tcW w:w="1368" w:type="dxa"/>
          </w:tcPr>
          <w:p w14:paraId="49F80DA8" w14:textId="77777777" w:rsidR="0022788B" w:rsidRDefault="0022788B" w:rsidP="004D4E6F">
            <w:pPr>
              <w:jc w:val="center"/>
            </w:pPr>
          </w:p>
        </w:tc>
      </w:tr>
      <w:tr w:rsidR="0022788B" w14:paraId="49F80DAE" w14:textId="77777777" w:rsidTr="002114DA">
        <w:trPr>
          <w:cantSplit/>
        </w:trPr>
        <w:tc>
          <w:tcPr>
            <w:tcW w:w="338" w:type="dxa"/>
          </w:tcPr>
          <w:p w14:paraId="49F80DAA" w14:textId="77777777" w:rsidR="0022788B" w:rsidRDefault="0022788B" w:rsidP="004D4E6F"/>
        </w:tc>
        <w:tc>
          <w:tcPr>
            <w:tcW w:w="5962" w:type="dxa"/>
          </w:tcPr>
          <w:p w14:paraId="49F80DAB" w14:textId="77777777" w:rsidR="0022788B" w:rsidRDefault="0022788B" w:rsidP="004D4E6F">
            <w:r>
              <w:t>Verify with the Owner’s representative that flow in the pipe is as per approved plan for successful line stop insertion.</w:t>
            </w:r>
          </w:p>
        </w:tc>
        <w:tc>
          <w:tcPr>
            <w:tcW w:w="1800" w:type="dxa"/>
          </w:tcPr>
          <w:p w14:paraId="49F80DAC" w14:textId="77777777" w:rsidR="0022788B" w:rsidRDefault="0022788B" w:rsidP="004D4E6F">
            <w:pPr>
              <w:jc w:val="center"/>
            </w:pPr>
          </w:p>
        </w:tc>
        <w:tc>
          <w:tcPr>
            <w:tcW w:w="1368" w:type="dxa"/>
          </w:tcPr>
          <w:p w14:paraId="49F80DAD" w14:textId="77777777" w:rsidR="0022788B" w:rsidRDefault="0022788B" w:rsidP="004D4E6F">
            <w:pPr>
              <w:jc w:val="center"/>
            </w:pPr>
          </w:p>
        </w:tc>
      </w:tr>
      <w:tr w:rsidR="0022788B" w14:paraId="49F80DB3" w14:textId="77777777" w:rsidTr="002114DA">
        <w:trPr>
          <w:cantSplit/>
        </w:trPr>
        <w:tc>
          <w:tcPr>
            <w:tcW w:w="338" w:type="dxa"/>
          </w:tcPr>
          <w:p w14:paraId="49F80DAF" w14:textId="77777777" w:rsidR="0022788B" w:rsidRDefault="0022788B" w:rsidP="004D4E6F"/>
        </w:tc>
        <w:tc>
          <w:tcPr>
            <w:tcW w:w="5962" w:type="dxa"/>
          </w:tcPr>
          <w:p w14:paraId="49F80DB0" w14:textId="77777777" w:rsidR="0022788B" w:rsidRDefault="0022788B" w:rsidP="004D4E6F">
            <w:r>
              <w:t>Verify the line stop head is in the proper set position.</w:t>
            </w:r>
          </w:p>
        </w:tc>
        <w:tc>
          <w:tcPr>
            <w:tcW w:w="1800" w:type="dxa"/>
          </w:tcPr>
          <w:p w14:paraId="49F80DB1" w14:textId="77777777" w:rsidR="0022788B" w:rsidRDefault="0022788B" w:rsidP="004D4E6F">
            <w:pPr>
              <w:jc w:val="center"/>
            </w:pPr>
          </w:p>
        </w:tc>
        <w:tc>
          <w:tcPr>
            <w:tcW w:w="1368" w:type="dxa"/>
          </w:tcPr>
          <w:p w14:paraId="49F80DB2" w14:textId="77777777" w:rsidR="0022788B" w:rsidRDefault="0022788B" w:rsidP="004D4E6F">
            <w:pPr>
              <w:jc w:val="center"/>
            </w:pPr>
          </w:p>
        </w:tc>
      </w:tr>
      <w:tr w:rsidR="0022788B" w14:paraId="49F80DB8" w14:textId="77777777" w:rsidTr="002114DA">
        <w:trPr>
          <w:cantSplit/>
        </w:trPr>
        <w:tc>
          <w:tcPr>
            <w:tcW w:w="338" w:type="dxa"/>
          </w:tcPr>
          <w:p w14:paraId="49F80DB4" w14:textId="77777777" w:rsidR="0022788B" w:rsidRDefault="0022788B" w:rsidP="004D4E6F"/>
        </w:tc>
        <w:tc>
          <w:tcPr>
            <w:tcW w:w="5962" w:type="dxa"/>
          </w:tcPr>
          <w:p w14:paraId="4075EF61" w14:textId="77777777" w:rsidR="0022788B" w:rsidRDefault="0022788B" w:rsidP="004D4E6F">
            <w:r>
              <w:t>Verify proper seal and depressurize downstream of the line stop head.</w:t>
            </w:r>
          </w:p>
          <w:p w14:paraId="49F80DB5" w14:textId="77777777" w:rsidR="000A3A14" w:rsidRDefault="000A3A14" w:rsidP="004D4E6F"/>
        </w:tc>
        <w:tc>
          <w:tcPr>
            <w:tcW w:w="1800" w:type="dxa"/>
          </w:tcPr>
          <w:p w14:paraId="49F80DB6" w14:textId="77777777" w:rsidR="0022788B" w:rsidRDefault="0022788B" w:rsidP="004D4E6F">
            <w:pPr>
              <w:jc w:val="center"/>
            </w:pPr>
          </w:p>
        </w:tc>
        <w:tc>
          <w:tcPr>
            <w:tcW w:w="1368" w:type="dxa"/>
          </w:tcPr>
          <w:p w14:paraId="49F80DB7" w14:textId="77777777" w:rsidR="0022788B" w:rsidRDefault="0022788B" w:rsidP="004D4E6F">
            <w:pPr>
              <w:jc w:val="center"/>
            </w:pPr>
          </w:p>
        </w:tc>
      </w:tr>
      <w:tr w:rsidR="000A3A14" w:rsidRPr="003C1595" w14:paraId="19969244" w14:textId="77777777" w:rsidTr="002114DA">
        <w:trPr>
          <w:cantSplit/>
        </w:trPr>
        <w:tc>
          <w:tcPr>
            <w:tcW w:w="338" w:type="dxa"/>
          </w:tcPr>
          <w:p w14:paraId="38A54BF0" w14:textId="77777777" w:rsidR="000A3A14" w:rsidRPr="003C1595" w:rsidRDefault="000A3A14" w:rsidP="00D068A7">
            <w:pPr>
              <w:rPr>
                <w:b/>
              </w:rPr>
            </w:pPr>
            <w:r w:rsidRPr="003C1595">
              <w:rPr>
                <w:b/>
              </w:rPr>
              <w:t>√</w:t>
            </w:r>
          </w:p>
        </w:tc>
        <w:tc>
          <w:tcPr>
            <w:tcW w:w="5962" w:type="dxa"/>
            <w:shd w:val="clear" w:color="auto" w:fill="92D050"/>
          </w:tcPr>
          <w:p w14:paraId="385EFDBF" w14:textId="77777777" w:rsidR="000A3A14" w:rsidRPr="003C1595" w:rsidRDefault="000A3A14" w:rsidP="00D068A7">
            <w:pPr>
              <w:rPr>
                <w:b/>
              </w:rPr>
            </w:pPr>
            <w:r w:rsidRPr="003C1595">
              <w:rPr>
                <w:b/>
              </w:rPr>
              <w:t>Installation Procedures</w:t>
            </w:r>
          </w:p>
        </w:tc>
        <w:tc>
          <w:tcPr>
            <w:tcW w:w="1800" w:type="dxa"/>
            <w:shd w:val="clear" w:color="auto" w:fill="92D050"/>
          </w:tcPr>
          <w:p w14:paraId="2F394DC6" w14:textId="355513C1" w:rsidR="000A3A14" w:rsidRPr="003C1595" w:rsidRDefault="00C22227" w:rsidP="00D068A7">
            <w:pPr>
              <w:jc w:val="center"/>
              <w:rPr>
                <w:b/>
              </w:rPr>
            </w:pPr>
            <w:r w:rsidRPr="003C1595">
              <w:rPr>
                <w:b/>
              </w:rPr>
              <w:t>Technicians</w:t>
            </w:r>
            <w:r w:rsidR="000A3A14" w:rsidRPr="003C1595">
              <w:rPr>
                <w:b/>
              </w:rPr>
              <w:t xml:space="preserve"> sign off</w:t>
            </w:r>
          </w:p>
        </w:tc>
        <w:tc>
          <w:tcPr>
            <w:tcW w:w="1368" w:type="dxa"/>
            <w:shd w:val="clear" w:color="auto" w:fill="92D050"/>
          </w:tcPr>
          <w:p w14:paraId="4469600C" w14:textId="1BE3998C" w:rsidR="000A3A14" w:rsidRPr="003C1595" w:rsidRDefault="00C22227" w:rsidP="00D068A7">
            <w:pPr>
              <w:jc w:val="center"/>
              <w:rPr>
                <w:b/>
              </w:rPr>
            </w:pPr>
            <w:r w:rsidRPr="003C1595">
              <w:rPr>
                <w:b/>
              </w:rPr>
              <w:t>Inspectors</w:t>
            </w:r>
            <w:r w:rsidR="000A3A14" w:rsidRPr="003C1595">
              <w:rPr>
                <w:b/>
              </w:rPr>
              <w:t xml:space="preserve"> sign off</w:t>
            </w:r>
          </w:p>
        </w:tc>
      </w:tr>
      <w:tr w:rsidR="0022788B" w14:paraId="49F80DBD" w14:textId="77777777" w:rsidTr="002114DA">
        <w:trPr>
          <w:cantSplit/>
        </w:trPr>
        <w:tc>
          <w:tcPr>
            <w:tcW w:w="338" w:type="dxa"/>
          </w:tcPr>
          <w:p w14:paraId="49F80DB9" w14:textId="77777777" w:rsidR="0022788B" w:rsidRDefault="0022788B" w:rsidP="004D4E6F"/>
        </w:tc>
        <w:tc>
          <w:tcPr>
            <w:tcW w:w="5962" w:type="dxa"/>
          </w:tcPr>
          <w:p w14:paraId="49F80DBA" w14:textId="77777777" w:rsidR="0022788B" w:rsidRDefault="0022788B" w:rsidP="004D4E6F">
            <w:r>
              <w:t>Install HDPE pipe between line stop units if design specifies a bypass through the line stop housing to accomplish required work downstream of line stop(s).</w:t>
            </w:r>
          </w:p>
        </w:tc>
        <w:tc>
          <w:tcPr>
            <w:tcW w:w="1800" w:type="dxa"/>
          </w:tcPr>
          <w:p w14:paraId="49F80DBB" w14:textId="77777777" w:rsidR="0022788B" w:rsidRDefault="0022788B" w:rsidP="004D4E6F">
            <w:pPr>
              <w:jc w:val="center"/>
            </w:pPr>
          </w:p>
        </w:tc>
        <w:tc>
          <w:tcPr>
            <w:tcW w:w="1368" w:type="dxa"/>
          </w:tcPr>
          <w:p w14:paraId="49F80DBC" w14:textId="77777777" w:rsidR="0022788B" w:rsidRDefault="0022788B" w:rsidP="004D4E6F">
            <w:pPr>
              <w:jc w:val="center"/>
            </w:pPr>
          </w:p>
        </w:tc>
      </w:tr>
      <w:tr w:rsidR="0022788B" w14:paraId="49F80DC2" w14:textId="77777777" w:rsidTr="002114DA">
        <w:trPr>
          <w:cantSplit/>
        </w:trPr>
        <w:tc>
          <w:tcPr>
            <w:tcW w:w="338" w:type="dxa"/>
          </w:tcPr>
          <w:p w14:paraId="49F80DBE" w14:textId="77777777" w:rsidR="0022788B" w:rsidRDefault="0022788B" w:rsidP="004D4E6F"/>
        </w:tc>
        <w:tc>
          <w:tcPr>
            <w:tcW w:w="5962" w:type="dxa"/>
          </w:tcPr>
          <w:p w14:paraId="49F80DBF" w14:textId="77777777" w:rsidR="0022788B" w:rsidRDefault="0022788B" w:rsidP="004D4E6F">
            <w:r>
              <w:t>Verify completion of required work downstream of the line stop head prior to equalizing pressure on the downstream side of the line stop.</w:t>
            </w:r>
          </w:p>
        </w:tc>
        <w:tc>
          <w:tcPr>
            <w:tcW w:w="1800" w:type="dxa"/>
          </w:tcPr>
          <w:p w14:paraId="49F80DC0" w14:textId="77777777" w:rsidR="0022788B" w:rsidRDefault="0022788B" w:rsidP="004D4E6F">
            <w:pPr>
              <w:jc w:val="center"/>
            </w:pPr>
          </w:p>
        </w:tc>
        <w:tc>
          <w:tcPr>
            <w:tcW w:w="1368" w:type="dxa"/>
          </w:tcPr>
          <w:p w14:paraId="49F80DC1" w14:textId="77777777" w:rsidR="0022788B" w:rsidRDefault="0022788B" w:rsidP="004D4E6F">
            <w:pPr>
              <w:jc w:val="center"/>
            </w:pPr>
          </w:p>
        </w:tc>
      </w:tr>
      <w:tr w:rsidR="0022788B" w14:paraId="49F80DC7" w14:textId="77777777" w:rsidTr="002114DA">
        <w:trPr>
          <w:cantSplit/>
        </w:trPr>
        <w:tc>
          <w:tcPr>
            <w:tcW w:w="338" w:type="dxa"/>
          </w:tcPr>
          <w:p w14:paraId="49F80DC3" w14:textId="77777777" w:rsidR="0022788B" w:rsidRDefault="0022788B" w:rsidP="004D4E6F"/>
        </w:tc>
        <w:tc>
          <w:tcPr>
            <w:tcW w:w="5962" w:type="dxa"/>
          </w:tcPr>
          <w:p w14:paraId="49F80DC4" w14:textId="77777777" w:rsidR="0022788B" w:rsidRDefault="0022788B" w:rsidP="004D4E6F">
            <w:r>
              <w:t>Verify equalization of pressure on each side of the line stop plug using a pressure gauge following completion of necessary pipe work.</w:t>
            </w:r>
          </w:p>
        </w:tc>
        <w:tc>
          <w:tcPr>
            <w:tcW w:w="1800" w:type="dxa"/>
          </w:tcPr>
          <w:p w14:paraId="49F80DC5" w14:textId="77777777" w:rsidR="0022788B" w:rsidRDefault="0022788B" w:rsidP="004D4E6F">
            <w:pPr>
              <w:jc w:val="center"/>
            </w:pPr>
          </w:p>
        </w:tc>
        <w:tc>
          <w:tcPr>
            <w:tcW w:w="1368" w:type="dxa"/>
          </w:tcPr>
          <w:p w14:paraId="49F80DC6" w14:textId="77777777" w:rsidR="0022788B" w:rsidRDefault="0022788B" w:rsidP="004D4E6F">
            <w:pPr>
              <w:jc w:val="center"/>
            </w:pPr>
          </w:p>
        </w:tc>
      </w:tr>
      <w:tr w:rsidR="0022788B" w14:paraId="49F80DCC" w14:textId="77777777" w:rsidTr="002114DA">
        <w:trPr>
          <w:cantSplit/>
        </w:trPr>
        <w:tc>
          <w:tcPr>
            <w:tcW w:w="338" w:type="dxa"/>
          </w:tcPr>
          <w:p w14:paraId="49F80DC8" w14:textId="77777777" w:rsidR="0022788B" w:rsidRDefault="0022788B" w:rsidP="004D4E6F"/>
        </w:tc>
        <w:tc>
          <w:tcPr>
            <w:tcW w:w="5962" w:type="dxa"/>
          </w:tcPr>
          <w:p w14:paraId="49F80DC9" w14:textId="77777777" w:rsidR="0022788B" w:rsidRDefault="0022788B" w:rsidP="004D4E6F">
            <w:r>
              <w:t>Verify closure of service valve following retracting line stop head.</w:t>
            </w:r>
          </w:p>
        </w:tc>
        <w:tc>
          <w:tcPr>
            <w:tcW w:w="1800" w:type="dxa"/>
          </w:tcPr>
          <w:p w14:paraId="49F80DCA" w14:textId="77777777" w:rsidR="0022788B" w:rsidRDefault="0022788B" w:rsidP="004D4E6F">
            <w:pPr>
              <w:jc w:val="center"/>
            </w:pPr>
          </w:p>
        </w:tc>
        <w:tc>
          <w:tcPr>
            <w:tcW w:w="1368" w:type="dxa"/>
          </w:tcPr>
          <w:p w14:paraId="49F80DCB" w14:textId="77777777" w:rsidR="0022788B" w:rsidRDefault="0022788B" w:rsidP="004D4E6F">
            <w:pPr>
              <w:jc w:val="center"/>
            </w:pPr>
          </w:p>
        </w:tc>
      </w:tr>
      <w:tr w:rsidR="0022788B" w14:paraId="49F80DD1" w14:textId="77777777" w:rsidTr="002114DA">
        <w:trPr>
          <w:cantSplit/>
        </w:trPr>
        <w:tc>
          <w:tcPr>
            <w:tcW w:w="338" w:type="dxa"/>
          </w:tcPr>
          <w:p w14:paraId="49F80DCD" w14:textId="77777777" w:rsidR="0022788B" w:rsidRDefault="0022788B" w:rsidP="004D4E6F"/>
        </w:tc>
        <w:tc>
          <w:tcPr>
            <w:tcW w:w="5962" w:type="dxa"/>
          </w:tcPr>
          <w:p w14:paraId="49F80DCE" w14:textId="77777777" w:rsidR="0022788B" w:rsidRDefault="0022788B" w:rsidP="004D4E6F">
            <w:r>
              <w:t>Verify depressurization of line stop machine prior to removing.</w:t>
            </w:r>
          </w:p>
        </w:tc>
        <w:tc>
          <w:tcPr>
            <w:tcW w:w="1800" w:type="dxa"/>
          </w:tcPr>
          <w:p w14:paraId="49F80DCF" w14:textId="77777777" w:rsidR="0022788B" w:rsidRDefault="0022788B" w:rsidP="004D4E6F">
            <w:pPr>
              <w:jc w:val="center"/>
            </w:pPr>
          </w:p>
        </w:tc>
        <w:tc>
          <w:tcPr>
            <w:tcW w:w="1368" w:type="dxa"/>
          </w:tcPr>
          <w:p w14:paraId="49F80DD0" w14:textId="77777777" w:rsidR="0022788B" w:rsidRDefault="0022788B" w:rsidP="004D4E6F">
            <w:pPr>
              <w:jc w:val="center"/>
            </w:pPr>
          </w:p>
        </w:tc>
      </w:tr>
      <w:tr w:rsidR="0022788B" w14:paraId="49F80DD6" w14:textId="77777777" w:rsidTr="002114DA">
        <w:trPr>
          <w:cantSplit/>
        </w:trPr>
        <w:tc>
          <w:tcPr>
            <w:tcW w:w="338" w:type="dxa"/>
          </w:tcPr>
          <w:p w14:paraId="49F80DD2" w14:textId="77777777" w:rsidR="0022788B" w:rsidRDefault="0022788B" w:rsidP="004D4E6F"/>
        </w:tc>
        <w:tc>
          <w:tcPr>
            <w:tcW w:w="5962" w:type="dxa"/>
          </w:tcPr>
          <w:p w14:paraId="49F80DD3" w14:textId="77777777" w:rsidR="0022788B" w:rsidRDefault="0022788B" w:rsidP="004D4E6F">
            <w:r>
              <w:t>Verify proper installation of the completion plug into the hot tap adapter following removal of line stop machine.</w:t>
            </w:r>
          </w:p>
        </w:tc>
        <w:tc>
          <w:tcPr>
            <w:tcW w:w="1800" w:type="dxa"/>
          </w:tcPr>
          <w:p w14:paraId="49F80DD4" w14:textId="77777777" w:rsidR="0022788B" w:rsidRDefault="0022788B" w:rsidP="004D4E6F">
            <w:pPr>
              <w:jc w:val="center"/>
            </w:pPr>
          </w:p>
        </w:tc>
        <w:tc>
          <w:tcPr>
            <w:tcW w:w="1368" w:type="dxa"/>
          </w:tcPr>
          <w:p w14:paraId="49F80DD5" w14:textId="77777777" w:rsidR="0022788B" w:rsidRDefault="0022788B" w:rsidP="004D4E6F">
            <w:pPr>
              <w:jc w:val="center"/>
            </w:pPr>
          </w:p>
        </w:tc>
      </w:tr>
      <w:tr w:rsidR="0022788B" w14:paraId="49F80DDB" w14:textId="77777777" w:rsidTr="002114DA">
        <w:trPr>
          <w:cantSplit/>
        </w:trPr>
        <w:tc>
          <w:tcPr>
            <w:tcW w:w="338" w:type="dxa"/>
          </w:tcPr>
          <w:p w14:paraId="49F80DD7" w14:textId="77777777" w:rsidR="0022788B" w:rsidRDefault="0022788B" w:rsidP="004D4E6F"/>
        </w:tc>
        <w:tc>
          <w:tcPr>
            <w:tcW w:w="5962" w:type="dxa"/>
          </w:tcPr>
          <w:p w14:paraId="49F80DD8" w14:textId="77777777" w:rsidR="0022788B" w:rsidRDefault="0022788B" w:rsidP="004D4E6F">
            <w:r>
              <w:t>Verify joint integrity test performed on final makeup following attachment of the hot tap machine to the service valve.</w:t>
            </w:r>
          </w:p>
        </w:tc>
        <w:tc>
          <w:tcPr>
            <w:tcW w:w="1800" w:type="dxa"/>
          </w:tcPr>
          <w:p w14:paraId="49F80DD9" w14:textId="77777777" w:rsidR="0022788B" w:rsidRDefault="0022788B" w:rsidP="004D4E6F">
            <w:pPr>
              <w:jc w:val="center"/>
            </w:pPr>
          </w:p>
        </w:tc>
        <w:tc>
          <w:tcPr>
            <w:tcW w:w="1368" w:type="dxa"/>
          </w:tcPr>
          <w:p w14:paraId="49F80DDA" w14:textId="77777777" w:rsidR="0022788B" w:rsidRDefault="0022788B" w:rsidP="004D4E6F">
            <w:pPr>
              <w:jc w:val="center"/>
            </w:pPr>
          </w:p>
        </w:tc>
      </w:tr>
      <w:tr w:rsidR="0022788B" w14:paraId="49F80DE0" w14:textId="77777777" w:rsidTr="002114DA">
        <w:trPr>
          <w:cantSplit/>
        </w:trPr>
        <w:tc>
          <w:tcPr>
            <w:tcW w:w="338" w:type="dxa"/>
          </w:tcPr>
          <w:p w14:paraId="49F80DDC" w14:textId="77777777" w:rsidR="0022788B" w:rsidRDefault="0022788B" w:rsidP="004D4E6F"/>
        </w:tc>
        <w:tc>
          <w:tcPr>
            <w:tcW w:w="5962" w:type="dxa"/>
          </w:tcPr>
          <w:p w14:paraId="49F80DDD" w14:textId="77777777" w:rsidR="0022788B" w:rsidRDefault="0022788B" w:rsidP="004D4E6F">
            <w:r>
              <w:t>Verify pressure equalized on the top of the completion plug following opening of the service valve.</w:t>
            </w:r>
          </w:p>
        </w:tc>
        <w:tc>
          <w:tcPr>
            <w:tcW w:w="1800" w:type="dxa"/>
          </w:tcPr>
          <w:p w14:paraId="49F80DDE" w14:textId="77777777" w:rsidR="0022788B" w:rsidRDefault="0022788B" w:rsidP="004D4E6F">
            <w:pPr>
              <w:jc w:val="center"/>
            </w:pPr>
          </w:p>
        </w:tc>
        <w:tc>
          <w:tcPr>
            <w:tcW w:w="1368" w:type="dxa"/>
          </w:tcPr>
          <w:p w14:paraId="49F80DDF" w14:textId="77777777" w:rsidR="0022788B" w:rsidRDefault="0022788B" w:rsidP="004D4E6F">
            <w:pPr>
              <w:jc w:val="center"/>
            </w:pPr>
          </w:p>
        </w:tc>
      </w:tr>
      <w:tr w:rsidR="0022788B" w14:paraId="49F80DE5" w14:textId="77777777" w:rsidTr="002114DA">
        <w:trPr>
          <w:cantSplit/>
        </w:trPr>
        <w:tc>
          <w:tcPr>
            <w:tcW w:w="338" w:type="dxa"/>
          </w:tcPr>
          <w:p w14:paraId="49F80DE1" w14:textId="77777777" w:rsidR="0022788B" w:rsidRDefault="0022788B" w:rsidP="004D4E6F"/>
        </w:tc>
        <w:tc>
          <w:tcPr>
            <w:tcW w:w="5962" w:type="dxa"/>
          </w:tcPr>
          <w:p w14:paraId="49F80DE2" w14:textId="77777777" w:rsidR="0022788B" w:rsidRDefault="0022788B" w:rsidP="004D4E6F">
            <w:r>
              <w:t>Verify the completion plug is in the proper set position by measurements.</w:t>
            </w:r>
          </w:p>
        </w:tc>
        <w:tc>
          <w:tcPr>
            <w:tcW w:w="1800" w:type="dxa"/>
          </w:tcPr>
          <w:p w14:paraId="49F80DE3" w14:textId="77777777" w:rsidR="0022788B" w:rsidRDefault="0022788B" w:rsidP="004D4E6F">
            <w:pPr>
              <w:jc w:val="center"/>
            </w:pPr>
          </w:p>
        </w:tc>
        <w:tc>
          <w:tcPr>
            <w:tcW w:w="1368" w:type="dxa"/>
          </w:tcPr>
          <w:p w14:paraId="49F80DE4" w14:textId="77777777" w:rsidR="0022788B" w:rsidRDefault="0022788B" w:rsidP="004D4E6F">
            <w:pPr>
              <w:jc w:val="center"/>
            </w:pPr>
          </w:p>
        </w:tc>
      </w:tr>
      <w:tr w:rsidR="0022788B" w14:paraId="49F80DEA" w14:textId="77777777" w:rsidTr="002114DA">
        <w:trPr>
          <w:cantSplit/>
        </w:trPr>
        <w:tc>
          <w:tcPr>
            <w:tcW w:w="338" w:type="dxa"/>
          </w:tcPr>
          <w:p w14:paraId="49F80DE6" w14:textId="77777777" w:rsidR="0022788B" w:rsidRDefault="0022788B" w:rsidP="004D4E6F"/>
        </w:tc>
        <w:tc>
          <w:tcPr>
            <w:tcW w:w="5962" w:type="dxa"/>
          </w:tcPr>
          <w:p w14:paraId="49F80DE7" w14:textId="77777777" w:rsidR="0022788B" w:rsidRDefault="0022788B" w:rsidP="004D4E6F">
            <w:r>
              <w:t>Verify the recommended tightening procedures have been completed prior to attempting to extend and retract plug, assuring completion plug properly set.</w:t>
            </w:r>
          </w:p>
        </w:tc>
        <w:tc>
          <w:tcPr>
            <w:tcW w:w="1800" w:type="dxa"/>
          </w:tcPr>
          <w:p w14:paraId="49F80DE8" w14:textId="77777777" w:rsidR="0022788B" w:rsidRDefault="0022788B" w:rsidP="004D4E6F">
            <w:pPr>
              <w:jc w:val="center"/>
            </w:pPr>
          </w:p>
        </w:tc>
        <w:tc>
          <w:tcPr>
            <w:tcW w:w="1368" w:type="dxa"/>
          </w:tcPr>
          <w:p w14:paraId="49F80DE9" w14:textId="77777777" w:rsidR="0022788B" w:rsidRDefault="0022788B" w:rsidP="004D4E6F">
            <w:pPr>
              <w:jc w:val="center"/>
            </w:pPr>
          </w:p>
        </w:tc>
      </w:tr>
      <w:tr w:rsidR="0022788B" w14:paraId="49F80DEF" w14:textId="77777777" w:rsidTr="002114DA">
        <w:trPr>
          <w:cantSplit/>
        </w:trPr>
        <w:tc>
          <w:tcPr>
            <w:tcW w:w="338" w:type="dxa"/>
          </w:tcPr>
          <w:p w14:paraId="49F80DEB" w14:textId="77777777" w:rsidR="0022788B" w:rsidRDefault="0022788B" w:rsidP="004D4E6F"/>
        </w:tc>
        <w:tc>
          <w:tcPr>
            <w:tcW w:w="5962" w:type="dxa"/>
          </w:tcPr>
          <w:p w14:paraId="49F80DEC" w14:textId="77777777" w:rsidR="0022788B" w:rsidRDefault="0022788B" w:rsidP="004D4E6F">
            <w:r>
              <w:t>Release tapping machine from completion plug and retract boring bar.</w:t>
            </w:r>
          </w:p>
        </w:tc>
        <w:tc>
          <w:tcPr>
            <w:tcW w:w="1800" w:type="dxa"/>
          </w:tcPr>
          <w:p w14:paraId="49F80DED" w14:textId="77777777" w:rsidR="0022788B" w:rsidRDefault="0022788B" w:rsidP="004D4E6F">
            <w:pPr>
              <w:jc w:val="center"/>
            </w:pPr>
          </w:p>
        </w:tc>
        <w:tc>
          <w:tcPr>
            <w:tcW w:w="1368" w:type="dxa"/>
          </w:tcPr>
          <w:p w14:paraId="49F80DEE" w14:textId="77777777" w:rsidR="0022788B" w:rsidRDefault="0022788B" w:rsidP="004D4E6F">
            <w:pPr>
              <w:jc w:val="center"/>
            </w:pPr>
          </w:p>
        </w:tc>
      </w:tr>
      <w:tr w:rsidR="0022788B" w14:paraId="49F80DF4" w14:textId="77777777" w:rsidTr="002114DA">
        <w:trPr>
          <w:cantSplit/>
        </w:trPr>
        <w:tc>
          <w:tcPr>
            <w:tcW w:w="338" w:type="dxa"/>
          </w:tcPr>
          <w:p w14:paraId="49F80DF0" w14:textId="77777777" w:rsidR="0022788B" w:rsidRDefault="0022788B" w:rsidP="004D4E6F"/>
        </w:tc>
        <w:tc>
          <w:tcPr>
            <w:tcW w:w="5962" w:type="dxa"/>
          </w:tcPr>
          <w:p w14:paraId="49F80DF1" w14:textId="77777777" w:rsidR="0022788B" w:rsidRDefault="0022788B" w:rsidP="004D4E6F">
            <w:r>
              <w:t>Verify completion plug seal by depressurizing the hot tap machine.</w:t>
            </w:r>
          </w:p>
        </w:tc>
        <w:tc>
          <w:tcPr>
            <w:tcW w:w="1800" w:type="dxa"/>
          </w:tcPr>
          <w:p w14:paraId="49F80DF2" w14:textId="77777777" w:rsidR="0022788B" w:rsidRDefault="0022788B" w:rsidP="004D4E6F">
            <w:pPr>
              <w:jc w:val="center"/>
            </w:pPr>
          </w:p>
        </w:tc>
        <w:tc>
          <w:tcPr>
            <w:tcW w:w="1368" w:type="dxa"/>
          </w:tcPr>
          <w:p w14:paraId="49F80DF3" w14:textId="77777777" w:rsidR="0022788B" w:rsidRDefault="0022788B" w:rsidP="004D4E6F">
            <w:pPr>
              <w:jc w:val="center"/>
            </w:pPr>
          </w:p>
        </w:tc>
      </w:tr>
      <w:tr w:rsidR="0022788B" w14:paraId="49F80DF9" w14:textId="77777777" w:rsidTr="002114DA">
        <w:trPr>
          <w:cantSplit/>
        </w:trPr>
        <w:tc>
          <w:tcPr>
            <w:tcW w:w="338" w:type="dxa"/>
          </w:tcPr>
          <w:p w14:paraId="49F80DF5" w14:textId="77777777" w:rsidR="0022788B" w:rsidRDefault="0022788B" w:rsidP="004D4E6F"/>
        </w:tc>
        <w:tc>
          <w:tcPr>
            <w:tcW w:w="5962" w:type="dxa"/>
          </w:tcPr>
          <w:p w14:paraId="49F80DF6" w14:textId="77777777" w:rsidR="0022788B" w:rsidRDefault="0022788B" w:rsidP="004D4E6F">
            <w:r>
              <w:t>Fully retract boring bar and remove hot tap machine.</w:t>
            </w:r>
          </w:p>
        </w:tc>
        <w:tc>
          <w:tcPr>
            <w:tcW w:w="1800" w:type="dxa"/>
          </w:tcPr>
          <w:p w14:paraId="49F80DF7" w14:textId="77777777" w:rsidR="0022788B" w:rsidRDefault="0022788B" w:rsidP="004D4E6F">
            <w:pPr>
              <w:jc w:val="center"/>
            </w:pPr>
          </w:p>
        </w:tc>
        <w:tc>
          <w:tcPr>
            <w:tcW w:w="1368" w:type="dxa"/>
          </w:tcPr>
          <w:p w14:paraId="49F80DF8" w14:textId="77777777" w:rsidR="0022788B" w:rsidRDefault="0022788B" w:rsidP="004D4E6F">
            <w:pPr>
              <w:jc w:val="center"/>
            </w:pPr>
          </w:p>
        </w:tc>
      </w:tr>
      <w:tr w:rsidR="0022788B" w14:paraId="49F80DFE" w14:textId="77777777" w:rsidTr="002114DA">
        <w:trPr>
          <w:cantSplit/>
        </w:trPr>
        <w:tc>
          <w:tcPr>
            <w:tcW w:w="338" w:type="dxa"/>
          </w:tcPr>
          <w:p w14:paraId="49F80DFA" w14:textId="77777777" w:rsidR="0022788B" w:rsidRDefault="0022788B" w:rsidP="004D4E6F"/>
        </w:tc>
        <w:tc>
          <w:tcPr>
            <w:tcW w:w="5962" w:type="dxa"/>
          </w:tcPr>
          <w:p w14:paraId="49F80DFB" w14:textId="77777777" w:rsidR="0022788B" w:rsidRDefault="0022788B" w:rsidP="004D4E6F">
            <w:r>
              <w:t>Verify removal of service valve and completion plug holder.</w:t>
            </w:r>
          </w:p>
        </w:tc>
        <w:tc>
          <w:tcPr>
            <w:tcW w:w="1800" w:type="dxa"/>
          </w:tcPr>
          <w:p w14:paraId="49F80DFC" w14:textId="77777777" w:rsidR="0022788B" w:rsidRDefault="0022788B" w:rsidP="004D4E6F">
            <w:pPr>
              <w:jc w:val="center"/>
            </w:pPr>
          </w:p>
        </w:tc>
        <w:tc>
          <w:tcPr>
            <w:tcW w:w="1368" w:type="dxa"/>
          </w:tcPr>
          <w:p w14:paraId="49F80DFD" w14:textId="77777777" w:rsidR="0022788B" w:rsidRDefault="0022788B" w:rsidP="004D4E6F">
            <w:pPr>
              <w:jc w:val="center"/>
            </w:pPr>
          </w:p>
        </w:tc>
      </w:tr>
      <w:tr w:rsidR="0022788B" w14:paraId="49F80E03" w14:textId="77777777" w:rsidTr="002114DA">
        <w:trPr>
          <w:cantSplit/>
        </w:trPr>
        <w:tc>
          <w:tcPr>
            <w:tcW w:w="338" w:type="dxa"/>
          </w:tcPr>
          <w:p w14:paraId="49F80DFF" w14:textId="77777777" w:rsidR="0022788B" w:rsidRDefault="0022788B" w:rsidP="004D4E6F"/>
        </w:tc>
        <w:tc>
          <w:tcPr>
            <w:tcW w:w="5962" w:type="dxa"/>
          </w:tcPr>
          <w:p w14:paraId="49F80E00" w14:textId="77777777" w:rsidR="0022788B" w:rsidRDefault="0022788B" w:rsidP="004D4E6F">
            <w:r>
              <w:t>Verify proper installation of blind flange to the fitting.</w:t>
            </w:r>
          </w:p>
        </w:tc>
        <w:tc>
          <w:tcPr>
            <w:tcW w:w="1800" w:type="dxa"/>
          </w:tcPr>
          <w:p w14:paraId="49F80E01" w14:textId="77777777" w:rsidR="0022788B" w:rsidRDefault="0022788B" w:rsidP="004D4E6F">
            <w:pPr>
              <w:jc w:val="center"/>
            </w:pPr>
          </w:p>
        </w:tc>
        <w:tc>
          <w:tcPr>
            <w:tcW w:w="1368" w:type="dxa"/>
          </w:tcPr>
          <w:p w14:paraId="49F80E02" w14:textId="77777777" w:rsidR="0022788B" w:rsidRDefault="0022788B" w:rsidP="004D4E6F">
            <w:pPr>
              <w:jc w:val="center"/>
            </w:pPr>
          </w:p>
        </w:tc>
      </w:tr>
    </w:tbl>
    <w:p w14:paraId="49F80E04" w14:textId="77777777" w:rsidR="0022788B" w:rsidRDefault="0022788B" w:rsidP="0022788B">
      <w:r>
        <w:t xml:space="preserve"> </w:t>
      </w:r>
    </w:p>
    <w:p w14:paraId="49F80E05" w14:textId="77777777" w:rsidR="003B6F61" w:rsidRDefault="003B6F61" w:rsidP="0022788B">
      <w:pPr>
        <w:pStyle w:val="PlainText"/>
        <w:ind w:left="360"/>
        <w:rPr>
          <w:rFonts w:ascii="CG Times" w:hAnsi="CG Times"/>
          <w:sz w:val="24"/>
        </w:rPr>
      </w:pPr>
    </w:p>
    <w:p w14:paraId="10687C3D" w14:textId="77777777" w:rsidR="007D1FBC" w:rsidRDefault="007D1FBC" w:rsidP="0022788B">
      <w:pPr>
        <w:pStyle w:val="PlainText"/>
        <w:ind w:left="360"/>
        <w:rPr>
          <w:rFonts w:ascii="CG Times" w:hAnsi="CG Times"/>
          <w:sz w:val="24"/>
        </w:rPr>
      </w:pPr>
    </w:p>
    <w:p w14:paraId="1372DA33" w14:textId="0FD34248" w:rsidR="007D1FBC" w:rsidRPr="007D1FBC" w:rsidRDefault="007D1FBC" w:rsidP="007D1FBC">
      <w:pPr>
        <w:pStyle w:val="PlainText"/>
        <w:ind w:left="360"/>
        <w:jc w:val="center"/>
        <w:rPr>
          <w:rFonts w:ascii="Times New Roman" w:hAnsi="Times New Roman"/>
          <w:b/>
          <w:sz w:val="24"/>
        </w:rPr>
      </w:pPr>
    </w:p>
    <w:sectPr w:rsidR="007D1FBC" w:rsidRPr="007D1FBC" w:rsidSect="00537B30">
      <w:headerReference w:type="even" r:id="rId12"/>
      <w:footerReference w:type="even" r:id="rId13"/>
      <w:footerReference w:type="default" r:id="rId14"/>
      <w:footnotePr>
        <w:numRestart w:val="eachPage"/>
      </w:footnotePr>
      <w:pgSz w:w="12240" w:h="15840" w:code="1"/>
      <w:pgMar w:top="720" w:right="1440" w:bottom="1440" w:left="1440" w:header="720" w:footer="720" w:gutter="0"/>
      <w:paperSrc w:other="1"/>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0865" w14:textId="77777777" w:rsidR="00B82EE8" w:rsidRDefault="00B82EE8">
      <w:r>
        <w:separator/>
      </w:r>
    </w:p>
  </w:endnote>
  <w:endnote w:type="continuationSeparator" w:id="0">
    <w:p w14:paraId="24545AE2" w14:textId="77777777" w:rsidR="00B82EE8" w:rsidRDefault="00B8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E11" w14:textId="77777777" w:rsidR="004D4E6F" w:rsidRDefault="004D4E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9F80E12" w14:textId="77777777" w:rsidR="004D4E6F" w:rsidRDefault="004D4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E14" w14:textId="4390C955" w:rsidR="004D4E6F" w:rsidRPr="00E56E06" w:rsidRDefault="00817461" w:rsidP="00E56E06">
    <w:pPr>
      <w:pStyle w:val="Footer"/>
      <w:rPr>
        <w:rFonts w:asciiTheme="minorHAnsi" w:hAnsiTheme="minorHAnsi" w:cstheme="minorHAnsi"/>
        <w:color w:val="244061" w:themeColor="accent1" w:themeShade="80"/>
        <w:sz w:val="20"/>
      </w:rPr>
    </w:pPr>
    <w:r w:rsidRPr="00E56E06">
      <w:rPr>
        <w:rFonts w:asciiTheme="minorHAnsi" w:hAnsiTheme="minorHAnsi" w:cstheme="minorHAnsi"/>
        <w:color w:val="244061" w:themeColor="accent1" w:themeShade="80"/>
        <w:sz w:val="20"/>
      </w:rPr>
      <w:ptab w:relativeTo="margin" w:alignment="center" w:leader="none"/>
    </w:r>
    <w:r w:rsidR="004A1BAF">
      <w:rPr>
        <w:rFonts w:asciiTheme="minorHAnsi" w:hAnsiTheme="minorHAnsi" w:cstheme="minorHAnsi"/>
        <w:color w:val="244061" w:themeColor="accent1" w:themeShade="80"/>
        <w:sz w:val="20"/>
      </w:rPr>
      <w:t>Page</w:t>
    </w:r>
    <w:r w:rsidR="00E56E06">
      <w:rPr>
        <w:rFonts w:asciiTheme="minorHAnsi" w:hAnsiTheme="minorHAnsi" w:cstheme="minorHAnsi"/>
        <w:color w:val="244061" w:themeColor="accent1" w:themeShade="80"/>
        <w:sz w:val="20"/>
      </w:rPr>
      <w:t>-</w:t>
    </w:r>
    <w:r w:rsidR="00E56E06" w:rsidRPr="00E56E06">
      <w:rPr>
        <w:rFonts w:asciiTheme="minorHAnsi" w:hAnsiTheme="minorHAnsi" w:cstheme="minorHAnsi"/>
        <w:color w:val="244061" w:themeColor="accent1" w:themeShade="80"/>
        <w:sz w:val="20"/>
      </w:rPr>
      <w:fldChar w:fldCharType="begin"/>
    </w:r>
    <w:r w:rsidR="00E56E06" w:rsidRPr="00E56E06">
      <w:rPr>
        <w:rFonts w:asciiTheme="minorHAnsi" w:hAnsiTheme="minorHAnsi" w:cstheme="minorHAnsi"/>
        <w:color w:val="244061" w:themeColor="accent1" w:themeShade="80"/>
        <w:sz w:val="20"/>
      </w:rPr>
      <w:instrText xml:space="preserve"> PAGE   \* MERGEFORMAT </w:instrText>
    </w:r>
    <w:r w:rsidR="00E56E06" w:rsidRPr="00E56E06">
      <w:rPr>
        <w:rFonts w:asciiTheme="minorHAnsi" w:hAnsiTheme="minorHAnsi" w:cstheme="minorHAnsi"/>
        <w:color w:val="244061" w:themeColor="accent1" w:themeShade="80"/>
        <w:sz w:val="20"/>
      </w:rPr>
      <w:fldChar w:fldCharType="separate"/>
    </w:r>
    <w:r w:rsidR="00336353">
      <w:rPr>
        <w:rFonts w:asciiTheme="minorHAnsi" w:hAnsiTheme="minorHAnsi" w:cstheme="minorHAnsi"/>
        <w:noProof/>
        <w:color w:val="244061" w:themeColor="accent1" w:themeShade="80"/>
        <w:sz w:val="20"/>
      </w:rPr>
      <w:t>2</w:t>
    </w:r>
    <w:r w:rsidR="00E56E06" w:rsidRPr="00E56E06">
      <w:rPr>
        <w:rFonts w:asciiTheme="minorHAnsi" w:hAnsiTheme="minorHAnsi" w:cstheme="minorHAnsi"/>
        <w:noProof/>
        <w:color w:val="244061" w:themeColor="accent1" w:themeShade="80"/>
        <w:sz w:val="20"/>
      </w:rPr>
      <w:fldChar w:fldCharType="end"/>
    </w:r>
    <w:r w:rsidR="00E56E06" w:rsidRPr="00E56E06">
      <w:rPr>
        <w:rFonts w:asciiTheme="minorHAnsi" w:hAnsiTheme="minorHAnsi" w:cstheme="minorHAnsi"/>
        <w:color w:val="244061" w:themeColor="accent1" w:themeShade="80"/>
        <w:sz w:val="20"/>
      </w:rPr>
      <w:ptab w:relativeTo="margin" w:alignment="right" w:leader="none"/>
    </w:r>
    <w:r w:rsidR="006D0D5F">
      <w:rPr>
        <w:rFonts w:asciiTheme="minorHAnsi" w:hAnsiTheme="minorHAnsi" w:cstheme="minorHAnsi"/>
        <w:color w:val="244061" w:themeColor="accent1" w:themeShade="80"/>
        <w:sz w:val="20"/>
      </w:rPr>
      <w:t xml:space="preserve">January </w:t>
    </w:r>
    <w:r w:rsidR="002C5DC6">
      <w:rPr>
        <w:rFonts w:asciiTheme="minorHAnsi" w:hAnsiTheme="minorHAnsi" w:cstheme="minorHAnsi"/>
        <w:color w:val="244061" w:themeColor="accent1" w:themeShade="80"/>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CFB0" w14:textId="77777777" w:rsidR="00B82EE8" w:rsidRDefault="00B82EE8">
      <w:r>
        <w:separator/>
      </w:r>
    </w:p>
  </w:footnote>
  <w:footnote w:type="continuationSeparator" w:id="0">
    <w:p w14:paraId="34DF912B" w14:textId="77777777" w:rsidR="00B82EE8" w:rsidRDefault="00B8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E0C" w14:textId="77777777" w:rsidR="004D4E6F" w:rsidRDefault="004D4E6F">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F80E0D" w14:textId="77777777" w:rsidR="004D4E6F" w:rsidRDefault="004D4E6F">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D70"/>
    <w:multiLevelType w:val="hybridMultilevel"/>
    <w:tmpl w:val="68E466C8"/>
    <w:lvl w:ilvl="0" w:tplc="A5509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419B8"/>
    <w:multiLevelType w:val="hybridMultilevel"/>
    <w:tmpl w:val="87568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191B16"/>
    <w:multiLevelType w:val="hybridMultilevel"/>
    <w:tmpl w:val="8B827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62A1D"/>
    <w:multiLevelType w:val="hybridMultilevel"/>
    <w:tmpl w:val="D49279B0"/>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2C242A50"/>
    <w:multiLevelType w:val="hybridMultilevel"/>
    <w:tmpl w:val="CFFEC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6C2B87"/>
    <w:multiLevelType w:val="hybridMultilevel"/>
    <w:tmpl w:val="200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847779"/>
    <w:multiLevelType w:val="hybridMultilevel"/>
    <w:tmpl w:val="594C2888"/>
    <w:lvl w:ilvl="0" w:tplc="564ABE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00014C"/>
    <w:multiLevelType w:val="hybridMultilevel"/>
    <w:tmpl w:val="86026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7A004A"/>
    <w:multiLevelType w:val="hybridMultilevel"/>
    <w:tmpl w:val="89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A23C2"/>
    <w:multiLevelType w:val="hybridMultilevel"/>
    <w:tmpl w:val="D49279B0"/>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15:restartNumberingAfterBreak="0">
    <w:nsid w:val="54161C0A"/>
    <w:multiLevelType w:val="hybridMultilevel"/>
    <w:tmpl w:val="6B86664C"/>
    <w:lvl w:ilvl="0" w:tplc="04090015">
      <w:start w:val="1"/>
      <w:numFmt w:val="upperLetter"/>
      <w:lvlText w:val="%1."/>
      <w:lvlJc w:val="left"/>
      <w:pPr>
        <w:ind w:left="2520" w:hanging="360"/>
      </w:pPr>
      <w:rPr>
        <w:rFonts w:cs="Times New Roman"/>
        <w:b w:val="0"/>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54DF463B"/>
    <w:multiLevelType w:val="hybridMultilevel"/>
    <w:tmpl w:val="5202A2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EA7B4B"/>
    <w:multiLevelType w:val="hybridMultilevel"/>
    <w:tmpl w:val="E11ECB3C"/>
    <w:lvl w:ilvl="0" w:tplc="04090015">
      <w:start w:val="1"/>
      <w:numFmt w:val="upperLetter"/>
      <w:lvlText w:val="%1."/>
      <w:lvlJc w:val="left"/>
      <w:pPr>
        <w:ind w:left="2520" w:hanging="360"/>
      </w:pPr>
      <w:rPr>
        <w:rFonts w:cs="Times New Roman"/>
        <w:b w:val="0"/>
      </w:rPr>
    </w:lvl>
    <w:lvl w:ilvl="1" w:tplc="773EFA54">
      <w:start w:val="1"/>
      <w:numFmt w:val="decimal"/>
      <w:lvlText w:val="%2."/>
      <w:lvlJc w:val="left"/>
      <w:pPr>
        <w:ind w:left="3240" w:hanging="360"/>
      </w:pPr>
      <w:rPr>
        <w:rFonts w:cs="Times New Roman"/>
        <w:b w:val="0"/>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5B243F10"/>
    <w:multiLevelType w:val="hybridMultilevel"/>
    <w:tmpl w:val="23E21282"/>
    <w:lvl w:ilvl="0" w:tplc="76062978">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6EDC3514"/>
    <w:multiLevelType w:val="hybridMultilevel"/>
    <w:tmpl w:val="F468C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2B3D03"/>
    <w:multiLevelType w:val="hybridMultilevel"/>
    <w:tmpl w:val="D49279B0"/>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15:restartNumberingAfterBreak="0">
    <w:nsid w:val="73513A1B"/>
    <w:multiLevelType w:val="hybridMultilevel"/>
    <w:tmpl w:val="DC2AF32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2352B"/>
    <w:multiLevelType w:val="hybridMultilevel"/>
    <w:tmpl w:val="8B442BBA"/>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7E8E5B70"/>
    <w:multiLevelType w:val="multilevel"/>
    <w:tmpl w:val="8AE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107631">
    <w:abstractNumId w:val="18"/>
  </w:num>
  <w:num w:numId="2" w16cid:durableId="1511289636">
    <w:abstractNumId w:val="14"/>
  </w:num>
  <w:num w:numId="3" w16cid:durableId="637538028">
    <w:abstractNumId w:val="4"/>
  </w:num>
  <w:num w:numId="4" w16cid:durableId="814104791">
    <w:abstractNumId w:val="8"/>
  </w:num>
  <w:num w:numId="5" w16cid:durableId="742142667">
    <w:abstractNumId w:val="5"/>
  </w:num>
  <w:num w:numId="6" w16cid:durableId="627473416">
    <w:abstractNumId w:val="2"/>
  </w:num>
  <w:num w:numId="7" w16cid:durableId="1221088778">
    <w:abstractNumId w:val="1"/>
  </w:num>
  <w:num w:numId="8" w16cid:durableId="405036612">
    <w:abstractNumId w:val="11"/>
  </w:num>
  <w:num w:numId="9" w16cid:durableId="1897468383">
    <w:abstractNumId w:val="7"/>
  </w:num>
  <w:num w:numId="10" w16cid:durableId="716006704">
    <w:abstractNumId w:val="10"/>
  </w:num>
  <w:num w:numId="11" w16cid:durableId="893547925">
    <w:abstractNumId w:val="12"/>
  </w:num>
  <w:num w:numId="12" w16cid:durableId="1750885041">
    <w:abstractNumId w:val="15"/>
  </w:num>
  <w:num w:numId="13" w16cid:durableId="1396203522">
    <w:abstractNumId w:val="3"/>
  </w:num>
  <w:num w:numId="14" w16cid:durableId="1226380624">
    <w:abstractNumId w:val="9"/>
  </w:num>
  <w:num w:numId="15" w16cid:durableId="1420298152">
    <w:abstractNumId w:val="13"/>
  </w:num>
  <w:num w:numId="16" w16cid:durableId="18602006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7852559">
    <w:abstractNumId w:val="16"/>
  </w:num>
  <w:num w:numId="18" w16cid:durableId="384450180">
    <w:abstractNumId w:val="6"/>
  </w:num>
  <w:num w:numId="19" w16cid:durableId="85446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94"/>
    <w:rsid w:val="00030BD1"/>
    <w:rsid w:val="00032AE6"/>
    <w:rsid w:val="000959BF"/>
    <w:rsid w:val="000A3A14"/>
    <w:rsid w:val="000B3397"/>
    <w:rsid w:val="000C0B0F"/>
    <w:rsid w:val="000C0BB6"/>
    <w:rsid w:val="000D3FDF"/>
    <w:rsid w:val="000E3194"/>
    <w:rsid w:val="000E67ED"/>
    <w:rsid w:val="000F49FF"/>
    <w:rsid w:val="000F6FB9"/>
    <w:rsid w:val="00142F44"/>
    <w:rsid w:val="00143249"/>
    <w:rsid w:val="00146CCA"/>
    <w:rsid w:val="001507B8"/>
    <w:rsid w:val="00165232"/>
    <w:rsid w:val="00173C0C"/>
    <w:rsid w:val="00180A07"/>
    <w:rsid w:val="001A6FE4"/>
    <w:rsid w:val="001B778C"/>
    <w:rsid w:val="001D2E76"/>
    <w:rsid w:val="001D3DDA"/>
    <w:rsid w:val="001D40C7"/>
    <w:rsid w:val="001D4C7D"/>
    <w:rsid w:val="001F3D3B"/>
    <w:rsid w:val="001F68FF"/>
    <w:rsid w:val="002008FD"/>
    <w:rsid w:val="002059E4"/>
    <w:rsid w:val="002114DA"/>
    <w:rsid w:val="00216174"/>
    <w:rsid w:val="002174E2"/>
    <w:rsid w:val="00221EB4"/>
    <w:rsid w:val="0022788B"/>
    <w:rsid w:val="00233C8A"/>
    <w:rsid w:val="00234B80"/>
    <w:rsid w:val="00273987"/>
    <w:rsid w:val="00276A5F"/>
    <w:rsid w:val="002A1AC7"/>
    <w:rsid w:val="002A207C"/>
    <w:rsid w:val="002A6EFF"/>
    <w:rsid w:val="002B4725"/>
    <w:rsid w:val="002C5DC6"/>
    <w:rsid w:val="002D0788"/>
    <w:rsid w:val="002F1D25"/>
    <w:rsid w:val="003122C8"/>
    <w:rsid w:val="00316D64"/>
    <w:rsid w:val="00326B23"/>
    <w:rsid w:val="003355DF"/>
    <w:rsid w:val="00336353"/>
    <w:rsid w:val="003422CC"/>
    <w:rsid w:val="003425C1"/>
    <w:rsid w:val="00347BF9"/>
    <w:rsid w:val="0035390C"/>
    <w:rsid w:val="0037132E"/>
    <w:rsid w:val="00395A08"/>
    <w:rsid w:val="003A3480"/>
    <w:rsid w:val="003A7AE3"/>
    <w:rsid w:val="003B6F61"/>
    <w:rsid w:val="003C085F"/>
    <w:rsid w:val="003C481C"/>
    <w:rsid w:val="003F0D41"/>
    <w:rsid w:val="00424DB6"/>
    <w:rsid w:val="00430391"/>
    <w:rsid w:val="00430FF2"/>
    <w:rsid w:val="0043728C"/>
    <w:rsid w:val="004462E1"/>
    <w:rsid w:val="0045476E"/>
    <w:rsid w:val="00457456"/>
    <w:rsid w:val="00487D79"/>
    <w:rsid w:val="0049056C"/>
    <w:rsid w:val="004A1015"/>
    <w:rsid w:val="004A1BAF"/>
    <w:rsid w:val="004A1E9E"/>
    <w:rsid w:val="004B2BCC"/>
    <w:rsid w:val="004B4F42"/>
    <w:rsid w:val="004D1476"/>
    <w:rsid w:val="004D3A79"/>
    <w:rsid w:val="004D4E6F"/>
    <w:rsid w:val="004E3E01"/>
    <w:rsid w:val="00501173"/>
    <w:rsid w:val="00520897"/>
    <w:rsid w:val="0053547F"/>
    <w:rsid w:val="00537B30"/>
    <w:rsid w:val="00541C6A"/>
    <w:rsid w:val="00566E1C"/>
    <w:rsid w:val="00583334"/>
    <w:rsid w:val="0058417A"/>
    <w:rsid w:val="005A1C9A"/>
    <w:rsid w:val="005B5B9D"/>
    <w:rsid w:val="005D24AE"/>
    <w:rsid w:val="005F3810"/>
    <w:rsid w:val="0060188B"/>
    <w:rsid w:val="00620E8D"/>
    <w:rsid w:val="00633391"/>
    <w:rsid w:val="00643BB3"/>
    <w:rsid w:val="0066355F"/>
    <w:rsid w:val="006712BE"/>
    <w:rsid w:val="006B6438"/>
    <w:rsid w:val="006D098A"/>
    <w:rsid w:val="006D0D5F"/>
    <w:rsid w:val="006D5F31"/>
    <w:rsid w:val="006D7F0A"/>
    <w:rsid w:val="006E3D1D"/>
    <w:rsid w:val="006F1073"/>
    <w:rsid w:val="0071348B"/>
    <w:rsid w:val="007161B0"/>
    <w:rsid w:val="00725839"/>
    <w:rsid w:val="00751242"/>
    <w:rsid w:val="00757504"/>
    <w:rsid w:val="00760281"/>
    <w:rsid w:val="00773261"/>
    <w:rsid w:val="007935AC"/>
    <w:rsid w:val="007943B9"/>
    <w:rsid w:val="007A4514"/>
    <w:rsid w:val="007A76F7"/>
    <w:rsid w:val="007B2ADA"/>
    <w:rsid w:val="007C5E21"/>
    <w:rsid w:val="007D1FBC"/>
    <w:rsid w:val="007E3459"/>
    <w:rsid w:val="007E7802"/>
    <w:rsid w:val="007F329E"/>
    <w:rsid w:val="00817461"/>
    <w:rsid w:val="008266D1"/>
    <w:rsid w:val="0083072D"/>
    <w:rsid w:val="00843BF3"/>
    <w:rsid w:val="00880358"/>
    <w:rsid w:val="00894392"/>
    <w:rsid w:val="00895412"/>
    <w:rsid w:val="008A53C6"/>
    <w:rsid w:val="008A5859"/>
    <w:rsid w:val="008B0E57"/>
    <w:rsid w:val="008B225A"/>
    <w:rsid w:val="008B4B72"/>
    <w:rsid w:val="008F29D3"/>
    <w:rsid w:val="00927691"/>
    <w:rsid w:val="0092778A"/>
    <w:rsid w:val="009353C9"/>
    <w:rsid w:val="00937799"/>
    <w:rsid w:val="0094407B"/>
    <w:rsid w:val="009658A2"/>
    <w:rsid w:val="009735EF"/>
    <w:rsid w:val="00997F94"/>
    <w:rsid w:val="009B09F3"/>
    <w:rsid w:val="009D7CDA"/>
    <w:rsid w:val="009F0A2A"/>
    <w:rsid w:val="00A031A1"/>
    <w:rsid w:val="00A15634"/>
    <w:rsid w:val="00A37334"/>
    <w:rsid w:val="00A53008"/>
    <w:rsid w:val="00A559B7"/>
    <w:rsid w:val="00A559B9"/>
    <w:rsid w:val="00A60B0F"/>
    <w:rsid w:val="00A63B67"/>
    <w:rsid w:val="00A712B1"/>
    <w:rsid w:val="00AA6B39"/>
    <w:rsid w:val="00AB06BB"/>
    <w:rsid w:val="00AB75FE"/>
    <w:rsid w:val="00AC5AED"/>
    <w:rsid w:val="00AC767B"/>
    <w:rsid w:val="00AD74D6"/>
    <w:rsid w:val="00AE4F98"/>
    <w:rsid w:val="00AF0C9C"/>
    <w:rsid w:val="00AF43F2"/>
    <w:rsid w:val="00B015BA"/>
    <w:rsid w:val="00B0370A"/>
    <w:rsid w:val="00B22474"/>
    <w:rsid w:val="00B349B8"/>
    <w:rsid w:val="00B5050D"/>
    <w:rsid w:val="00B52FE5"/>
    <w:rsid w:val="00B5332E"/>
    <w:rsid w:val="00B655A0"/>
    <w:rsid w:val="00B70C4E"/>
    <w:rsid w:val="00B724CF"/>
    <w:rsid w:val="00B82EE8"/>
    <w:rsid w:val="00B903EF"/>
    <w:rsid w:val="00BD218E"/>
    <w:rsid w:val="00BD6A61"/>
    <w:rsid w:val="00BE6B98"/>
    <w:rsid w:val="00BF21E0"/>
    <w:rsid w:val="00C0083E"/>
    <w:rsid w:val="00C22227"/>
    <w:rsid w:val="00C33495"/>
    <w:rsid w:val="00C4594D"/>
    <w:rsid w:val="00C517EA"/>
    <w:rsid w:val="00C51A01"/>
    <w:rsid w:val="00C66231"/>
    <w:rsid w:val="00C72E1D"/>
    <w:rsid w:val="00C8037C"/>
    <w:rsid w:val="00C819F3"/>
    <w:rsid w:val="00C85873"/>
    <w:rsid w:val="00C91EEC"/>
    <w:rsid w:val="00CA3EB5"/>
    <w:rsid w:val="00CB48F5"/>
    <w:rsid w:val="00CD22D4"/>
    <w:rsid w:val="00CD2BC2"/>
    <w:rsid w:val="00CE4748"/>
    <w:rsid w:val="00CE7B26"/>
    <w:rsid w:val="00CF09A3"/>
    <w:rsid w:val="00D00A5A"/>
    <w:rsid w:val="00D011CE"/>
    <w:rsid w:val="00D064ED"/>
    <w:rsid w:val="00D06782"/>
    <w:rsid w:val="00D15ECD"/>
    <w:rsid w:val="00D17201"/>
    <w:rsid w:val="00D45E94"/>
    <w:rsid w:val="00D4727E"/>
    <w:rsid w:val="00D545C3"/>
    <w:rsid w:val="00D61F6D"/>
    <w:rsid w:val="00D655CA"/>
    <w:rsid w:val="00D77C3A"/>
    <w:rsid w:val="00D82C85"/>
    <w:rsid w:val="00D835A6"/>
    <w:rsid w:val="00D84CEE"/>
    <w:rsid w:val="00DB0280"/>
    <w:rsid w:val="00DC0835"/>
    <w:rsid w:val="00DC53BE"/>
    <w:rsid w:val="00DD4412"/>
    <w:rsid w:val="00DF7453"/>
    <w:rsid w:val="00DF7842"/>
    <w:rsid w:val="00DF79D9"/>
    <w:rsid w:val="00E21A01"/>
    <w:rsid w:val="00E30A71"/>
    <w:rsid w:val="00E34461"/>
    <w:rsid w:val="00E56E06"/>
    <w:rsid w:val="00E60B3E"/>
    <w:rsid w:val="00E75669"/>
    <w:rsid w:val="00E81C72"/>
    <w:rsid w:val="00E844EE"/>
    <w:rsid w:val="00E90971"/>
    <w:rsid w:val="00EB145A"/>
    <w:rsid w:val="00ED4811"/>
    <w:rsid w:val="00ED4EE6"/>
    <w:rsid w:val="00ED68FF"/>
    <w:rsid w:val="00EE3D32"/>
    <w:rsid w:val="00EE6848"/>
    <w:rsid w:val="00F47E8C"/>
    <w:rsid w:val="00F507C3"/>
    <w:rsid w:val="00FA6BC7"/>
    <w:rsid w:val="00FB025A"/>
    <w:rsid w:val="00FB39F8"/>
    <w:rsid w:val="00FB6F03"/>
    <w:rsid w:val="00FC75EE"/>
    <w:rsid w:val="00FD759E"/>
    <w:rsid w:val="00FE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80C26"/>
  <w15:docId w15:val="{9943978E-C46E-4044-B2F9-8086D4C1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A14"/>
    <w:rPr>
      <w:rFonts w:ascii="Garamond" w:hAnsi="Garamond"/>
      <w:sz w:val="22"/>
    </w:rPr>
  </w:style>
  <w:style w:type="paragraph" w:styleId="Heading1">
    <w:name w:val="heading 1"/>
    <w:basedOn w:val="HeadingBase"/>
    <w:next w:val="BodyText"/>
    <w:qFormat/>
    <w:rsid w:val="003122C8"/>
    <w:pPr>
      <w:spacing w:after="180"/>
      <w:jc w:val="center"/>
      <w:outlineLvl w:val="0"/>
    </w:pPr>
    <w:rPr>
      <w:smallCaps/>
      <w:spacing w:val="20"/>
      <w:sz w:val="21"/>
    </w:rPr>
  </w:style>
  <w:style w:type="paragraph" w:styleId="Heading2">
    <w:name w:val="heading 2"/>
    <w:basedOn w:val="HeadingBase"/>
    <w:next w:val="BodyText"/>
    <w:qFormat/>
    <w:rsid w:val="003122C8"/>
    <w:pPr>
      <w:spacing w:after="170"/>
      <w:outlineLvl w:val="1"/>
    </w:pPr>
    <w:rPr>
      <w:caps/>
    </w:rPr>
  </w:style>
  <w:style w:type="paragraph" w:styleId="Heading3">
    <w:name w:val="heading 3"/>
    <w:basedOn w:val="HeadingBase"/>
    <w:next w:val="BodyText"/>
    <w:qFormat/>
    <w:rsid w:val="003122C8"/>
    <w:pPr>
      <w:spacing w:after="240"/>
      <w:outlineLvl w:val="2"/>
    </w:pPr>
    <w:rPr>
      <w:i/>
    </w:rPr>
  </w:style>
  <w:style w:type="paragraph" w:styleId="Heading4">
    <w:name w:val="heading 4"/>
    <w:basedOn w:val="HeadingBase"/>
    <w:next w:val="BodyText"/>
    <w:qFormat/>
    <w:rsid w:val="003122C8"/>
    <w:pPr>
      <w:outlineLvl w:val="3"/>
    </w:pPr>
    <w:rPr>
      <w:smallCaps/>
      <w:sz w:val="23"/>
    </w:rPr>
  </w:style>
  <w:style w:type="paragraph" w:styleId="Heading5">
    <w:name w:val="heading 5"/>
    <w:basedOn w:val="HeadingBase"/>
    <w:next w:val="BodyText"/>
    <w:qFormat/>
    <w:rsid w:val="003122C8"/>
    <w:pPr>
      <w:outlineLvl w:val="4"/>
    </w:pPr>
  </w:style>
  <w:style w:type="paragraph" w:styleId="Heading6">
    <w:name w:val="heading 6"/>
    <w:basedOn w:val="HeadingBase"/>
    <w:next w:val="BodyText"/>
    <w:qFormat/>
    <w:rsid w:val="003122C8"/>
    <w:pPr>
      <w:outlineLvl w:val="5"/>
    </w:pPr>
    <w:rPr>
      <w:i/>
    </w:rPr>
  </w:style>
  <w:style w:type="paragraph" w:styleId="Heading7">
    <w:name w:val="heading 7"/>
    <w:basedOn w:val="HeadingBase"/>
    <w:next w:val="BodyText"/>
    <w:qFormat/>
    <w:rsid w:val="003122C8"/>
    <w:pPr>
      <w:ind w:firstLine="360"/>
      <w:outlineLvl w:val="6"/>
    </w:pPr>
    <w:rPr>
      <w:smallCaps/>
      <w:sz w:val="23"/>
    </w:rPr>
  </w:style>
  <w:style w:type="paragraph" w:styleId="Heading8">
    <w:name w:val="heading 8"/>
    <w:basedOn w:val="HeadingBase"/>
    <w:next w:val="BodyText"/>
    <w:qFormat/>
    <w:rsid w:val="003122C8"/>
    <w:pPr>
      <w:ind w:firstLine="360"/>
      <w:outlineLvl w:val="7"/>
    </w:pPr>
    <w:rPr>
      <w:i/>
    </w:rPr>
  </w:style>
  <w:style w:type="paragraph" w:styleId="Heading9">
    <w:name w:val="heading 9"/>
    <w:basedOn w:val="HeadingBase"/>
    <w:next w:val="BodyText"/>
    <w:qFormat/>
    <w:rsid w:val="003122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3122C8"/>
    <w:pPr>
      <w:keepNext/>
      <w:keepLines/>
      <w:spacing w:after="0"/>
      <w:ind w:firstLine="0"/>
      <w:jc w:val="left"/>
    </w:pPr>
    <w:rPr>
      <w:kern w:val="20"/>
    </w:rPr>
  </w:style>
  <w:style w:type="paragraph" w:styleId="BodyText">
    <w:name w:val="Body Text"/>
    <w:basedOn w:val="Normal"/>
    <w:link w:val="BodyTextChar"/>
    <w:semiHidden/>
    <w:rsid w:val="003122C8"/>
    <w:pPr>
      <w:spacing w:after="240" w:line="240" w:lineRule="atLeast"/>
      <w:ind w:firstLine="360"/>
      <w:jc w:val="both"/>
    </w:pPr>
  </w:style>
  <w:style w:type="paragraph" w:customStyle="1" w:styleId="FootnoteBase">
    <w:name w:val="Footnote Base"/>
    <w:basedOn w:val="BodyText"/>
    <w:link w:val="FootnoteBaseChar"/>
    <w:rsid w:val="003122C8"/>
    <w:pPr>
      <w:keepLines/>
      <w:spacing w:line="200" w:lineRule="atLeast"/>
    </w:pPr>
    <w:rPr>
      <w:sz w:val="16"/>
    </w:rPr>
  </w:style>
  <w:style w:type="paragraph" w:styleId="MessageHeader">
    <w:name w:val="Message Header"/>
    <w:basedOn w:val="BodyText"/>
    <w:semiHidden/>
    <w:rsid w:val="003122C8"/>
    <w:pPr>
      <w:keepLines/>
      <w:tabs>
        <w:tab w:val="left" w:pos="1080"/>
      </w:tabs>
      <w:spacing w:after="120"/>
      <w:ind w:left="1080" w:hanging="1080"/>
      <w:jc w:val="left"/>
    </w:pPr>
    <w:rPr>
      <w:caps/>
      <w:sz w:val="18"/>
    </w:rPr>
  </w:style>
  <w:style w:type="paragraph" w:customStyle="1" w:styleId="BlockQuotation">
    <w:name w:val="Block Quotation"/>
    <w:basedOn w:val="BodyText"/>
    <w:rsid w:val="003122C8"/>
    <w:pPr>
      <w:keepLines/>
      <w:ind w:left="720" w:right="720"/>
    </w:pPr>
  </w:style>
  <w:style w:type="paragraph" w:customStyle="1" w:styleId="BodyTextKeep">
    <w:name w:val="Body Text Keep"/>
    <w:basedOn w:val="BodyText"/>
    <w:rsid w:val="003122C8"/>
    <w:pPr>
      <w:keepNext/>
    </w:pPr>
  </w:style>
  <w:style w:type="paragraph" w:styleId="Caption">
    <w:name w:val="caption"/>
    <w:basedOn w:val="Picture"/>
    <w:next w:val="BodyText"/>
    <w:qFormat/>
    <w:rsid w:val="003122C8"/>
    <w:pPr>
      <w:spacing w:line="220" w:lineRule="atLeast"/>
    </w:pPr>
    <w:rPr>
      <w:i/>
      <w:sz w:val="18"/>
    </w:rPr>
  </w:style>
  <w:style w:type="paragraph" w:customStyle="1" w:styleId="Picture">
    <w:name w:val="Picture"/>
    <w:basedOn w:val="Normal"/>
    <w:next w:val="Caption"/>
    <w:rsid w:val="003122C8"/>
    <w:pPr>
      <w:keepNext/>
    </w:pPr>
  </w:style>
  <w:style w:type="paragraph" w:customStyle="1" w:styleId="DocumentLabel">
    <w:name w:val="Document Label"/>
    <w:next w:val="MessageHeaderFirst"/>
    <w:rsid w:val="003122C8"/>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3122C8"/>
    <w:pPr>
      <w:spacing w:before="360"/>
    </w:pPr>
  </w:style>
  <w:style w:type="character" w:styleId="EndnoteReference">
    <w:name w:val="endnote reference"/>
    <w:semiHidden/>
    <w:rsid w:val="003122C8"/>
    <w:rPr>
      <w:vertAlign w:val="superscript"/>
    </w:rPr>
  </w:style>
  <w:style w:type="paragraph" w:styleId="EndnoteText">
    <w:name w:val="endnote text"/>
    <w:basedOn w:val="FootnoteBase"/>
    <w:semiHidden/>
    <w:rsid w:val="003122C8"/>
  </w:style>
  <w:style w:type="paragraph" w:styleId="Footer">
    <w:name w:val="footer"/>
    <w:basedOn w:val="HeaderBase"/>
    <w:semiHidden/>
    <w:rsid w:val="003122C8"/>
    <w:pPr>
      <w:spacing w:before="600"/>
      <w:ind w:right="-240" w:firstLine="0"/>
      <w:jc w:val="center"/>
    </w:pPr>
    <w:rPr>
      <w:kern w:val="18"/>
    </w:rPr>
  </w:style>
  <w:style w:type="paragraph" w:customStyle="1" w:styleId="HeaderBase">
    <w:name w:val="Header Base"/>
    <w:basedOn w:val="BodyText"/>
    <w:rsid w:val="003122C8"/>
    <w:pPr>
      <w:keepLines/>
      <w:tabs>
        <w:tab w:val="center" w:pos="4320"/>
        <w:tab w:val="right" w:pos="8640"/>
      </w:tabs>
      <w:spacing w:after="0"/>
    </w:pPr>
  </w:style>
  <w:style w:type="character" w:styleId="FootnoteReference">
    <w:name w:val="footnote reference"/>
    <w:semiHidden/>
    <w:rsid w:val="003122C8"/>
    <w:rPr>
      <w:vertAlign w:val="superscript"/>
    </w:rPr>
  </w:style>
  <w:style w:type="paragraph" w:styleId="FootnoteText">
    <w:name w:val="footnote text"/>
    <w:basedOn w:val="FootnoteBase"/>
    <w:semiHidden/>
    <w:rsid w:val="003122C8"/>
  </w:style>
  <w:style w:type="paragraph" w:styleId="Header">
    <w:name w:val="header"/>
    <w:basedOn w:val="HeaderBase"/>
    <w:semiHidden/>
    <w:rsid w:val="003122C8"/>
    <w:pPr>
      <w:spacing w:after="660"/>
      <w:ind w:firstLine="0"/>
      <w:jc w:val="center"/>
    </w:pPr>
    <w:rPr>
      <w:smallCaps/>
      <w:kern w:val="18"/>
    </w:rPr>
  </w:style>
  <w:style w:type="character" w:customStyle="1" w:styleId="Lead-inEmphasis">
    <w:name w:val="Lead-in Emphasis"/>
    <w:rsid w:val="003122C8"/>
    <w:rPr>
      <w:caps/>
      <w:sz w:val="19"/>
    </w:rPr>
  </w:style>
  <w:style w:type="character" w:styleId="LineNumber">
    <w:name w:val="line number"/>
    <w:semiHidden/>
    <w:rsid w:val="003122C8"/>
    <w:rPr>
      <w:sz w:val="18"/>
    </w:rPr>
  </w:style>
  <w:style w:type="paragraph" w:styleId="List">
    <w:name w:val="List"/>
    <w:basedOn w:val="BodyText"/>
    <w:semiHidden/>
    <w:rsid w:val="003122C8"/>
    <w:pPr>
      <w:ind w:left="360" w:hanging="360"/>
    </w:pPr>
  </w:style>
  <w:style w:type="paragraph" w:styleId="MacroText">
    <w:name w:val="macro"/>
    <w:basedOn w:val="BodyText"/>
    <w:semiHidden/>
    <w:rsid w:val="003122C8"/>
    <w:pPr>
      <w:spacing w:line="240" w:lineRule="auto"/>
      <w:jc w:val="left"/>
    </w:pPr>
    <w:rPr>
      <w:rFonts w:ascii="Courier New" w:hAnsi="Courier New"/>
    </w:rPr>
  </w:style>
  <w:style w:type="character" w:styleId="PageNumber">
    <w:name w:val="page number"/>
    <w:semiHidden/>
    <w:rsid w:val="003122C8"/>
  </w:style>
  <w:style w:type="character" w:customStyle="1" w:styleId="Superscript">
    <w:name w:val="Superscript"/>
    <w:rsid w:val="003122C8"/>
    <w:rPr>
      <w:vertAlign w:val="superscript"/>
    </w:rPr>
  </w:style>
  <w:style w:type="character" w:customStyle="1" w:styleId="MessageHeaderLabel">
    <w:name w:val="Message Header Label"/>
    <w:rsid w:val="003122C8"/>
    <w:rPr>
      <w:b/>
      <w:sz w:val="18"/>
    </w:rPr>
  </w:style>
  <w:style w:type="paragraph" w:styleId="Date">
    <w:name w:val="Date"/>
    <w:basedOn w:val="BodyText"/>
    <w:semiHidden/>
    <w:rsid w:val="003122C8"/>
    <w:pPr>
      <w:spacing w:after="0"/>
      <w:jc w:val="left"/>
    </w:pPr>
  </w:style>
  <w:style w:type="paragraph" w:styleId="List5">
    <w:name w:val="List 5"/>
    <w:basedOn w:val="List"/>
    <w:semiHidden/>
    <w:rsid w:val="003122C8"/>
    <w:pPr>
      <w:ind w:left="1800"/>
    </w:pPr>
  </w:style>
  <w:style w:type="paragraph" w:styleId="List4">
    <w:name w:val="List 4"/>
    <w:basedOn w:val="List"/>
    <w:semiHidden/>
    <w:rsid w:val="003122C8"/>
    <w:pPr>
      <w:ind w:left="1440"/>
    </w:pPr>
  </w:style>
  <w:style w:type="paragraph" w:styleId="List3">
    <w:name w:val="List 3"/>
    <w:basedOn w:val="List"/>
    <w:semiHidden/>
    <w:rsid w:val="003122C8"/>
    <w:pPr>
      <w:ind w:left="1080"/>
    </w:pPr>
  </w:style>
  <w:style w:type="paragraph" w:styleId="List2">
    <w:name w:val="List 2"/>
    <w:basedOn w:val="List"/>
    <w:semiHidden/>
    <w:rsid w:val="003122C8"/>
    <w:pPr>
      <w:ind w:left="720"/>
    </w:pPr>
  </w:style>
  <w:style w:type="character" w:styleId="Emphasis">
    <w:name w:val="Emphasis"/>
    <w:qFormat/>
    <w:rsid w:val="003122C8"/>
    <w:rPr>
      <w:caps/>
      <w:sz w:val="19"/>
    </w:rPr>
  </w:style>
  <w:style w:type="paragraph" w:styleId="Closing">
    <w:name w:val="Closing"/>
    <w:basedOn w:val="Normal"/>
    <w:next w:val="SignatureName"/>
    <w:semiHidden/>
    <w:rsid w:val="003122C8"/>
    <w:pPr>
      <w:spacing w:line="220" w:lineRule="atLeast"/>
    </w:pPr>
  </w:style>
  <w:style w:type="paragraph" w:customStyle="1" w:styleId="SignatureName">
    <w:name w:val="Signature Name"/>
    <w:basedOn w:val="Signature"/>
    <w:next w:val="SignatureJobTitle"/>
    <w:rsid w:val="003122C8"/>
    <w:pPr>
      <w:ind w:firstLine="0"/>
    </w:pPr>
  </w:style>
  <w:style w:type="paragraph" w:styleId="Signature">
    <w:name w:val="Signature"/>
    <w:basedOn w:val="BodyText"/>
    <w:next w:val="SignatureJobTitle"/>
    <w:semiHidden/>
    <w:rsid w:val="003122C8"/>
    <w:pPr>
      <w:keepNext/>
      <w:keepLines/>
      <w:spacing w:before="660" w:after="0"/>
    </w:pPr>
  </w:style>
  <w:style w:type="paragraph" w:customStyle="1" w:styleId="SignatureJobTitle">
    <w:name w:val="Signature Job Title"/>
    <w:basedOn w:val="Signature"/>
    <w:next w:val="ReferenceInitials"/>
    <w:rsid w:val="003122C8"/>
    <w:pPr>
      <w:spacing w:before="0"/>
      <w:ind w:firstLine="0"/>
    </w:pPr>
  </w:style>
  <w:style w:type="paragraph" w:customStyle="1" w:styleId="ReferenceInitials">
    <w:name w:val="Reference Initials"/>
    <w:basedOn w:val="BodyText"/>
    <w:next w:val="Enclosure"/>
    <w:rsid w:val="003122C8"/>
    <w:pPr>
      <w:keepNext/>
      <w:keepLines/>
      <w:spacing w:after="0"/>
    </w:pPr>
  </w:style>
  <w:style w:type="paragraph" w:customStyle="1" w:styleId="Enclosure">
    <w:name w:val="Enclosure"/>
    <w:basedOn w:val="BodyText"/>
    <w:next w:val="Normal"/>
    <w:rsid w:val="003122C8"/>
    <w:pPr>
      <w:keepLines/>
      <w:spacing w:before="220"/>
      <w:ind w:firstLine="0"/>
    </w:pPr>
  </w:style>
  <w:style w:type="paragraph" w:styleId="CommentText">
    <w:name w:val="annotation text"/>
    <w:basedOn w:val="FootnoteBase"/>
    <w:link w:val="CommentTextChar"/>
    <w:semiHidden/>
    <w:rsid w:val="003122C8"/>
  </w:style>
  <w:style w:type="character" w:styleId="CommentReference">
    <w:name w:val="annotation reference"/>
    <w:semiHidden/>
    <w:rsid w:val="003122C8"/>
    <w:rPr>
      <w:sz w:val="16"/>
    </w:rPr>
  </w:style>
  <w:style w:type="paragraph" w:styleId="BodyTextIndent">
    <w:name w:val="Body Text Indent"/>
    <w:basedOn w:val="BodyText"/>
    <w:semiHidden/>
    <w:rsid w:val="003122C8"/>
    <w:pPr>
      <w:ind w:left="360"/>
    </w:pPr>
  </w:style>
  <w:style w:type="paragraph" w:styleId="NormalIndent">
    <w:name w:val="Normal Indent"/>
    <w:basedOn w:val="Normal"/>
    <w:semiHidden/>
    <w:rsid w:val="003122C8"/>
    <w:pPr>
      <w:ind w:left="720"/>
    </w:pPr>
  </w:style>
  <w:style w:type="paragraph" w:styleId="ListContinue">
    <w:name w:val="List Continue"/>
    <w:basedOn w:val="List"/>
    <w:semiHidden/>
    <w:rsid w:val="003122C8"/>
    <w:pPr>
      <w:ind w:left="720" w:right="720" w:firstLine="0"/>
    </w:pPr>
  </w:style>
  <w:style w:type="paragraph" w:styleId="ListContinue2">
    <w:name w:val="List Continue 2"/>
    <w:basedOn w:val="ListContinue"/>
    <w:semiHidden/>
    <w:rsid w:val="003122C8"/>
    <w:pPr>
      <w:ind w:left="1080"/>
    </w:pPr>
  </w:style>
  <w:style w:type="paragraph" w:styleId="ListContinue3">
    <w:name w:val="List Continue 3"/>
    <w:basedOn w:val="ListContinue"/>
    <w:semiHidden/>
    <w:rsid w:val="003122C8"/>
    <w:pPr>
      <w:ind w:left="1440"/>
    </w:pPr>
  </w:style>
  <w:style w:type="paragraph" w:styleId="ListContinue4">
    <w:name w:val="List Continue 4"/>
    <w:basedOn w:val="ListContinue"/>
    <w:semiHidden/>
    <w:rsid w:val="003122C8"/>
    <w:pPr>
      <w:ind w:left="1800"/>
    </w:pPr>
  </w:style>
  <w:style w:type="paragraph" w:styleId="ListContinue5">
    <w:name w:val="List Continue 5"/>
    <w:basedOn w:val="ListContinue"/>
    <w:semiHidden/>
    <w:rsid w:val="003122C8"/>
    <w:pPr>
      <w:ind w:left="2160"/>
    </w:pPr>
  </w:style>
  <w:style w:type="paragraph" w:customStyle="1" w:styleId="CompanyName">
    <w:name w:val="Company Name"/>
    <w:basedOn w:val="BodyText"/>
    <w:rsid w:val="003122C8"/>
    <w:pPr>
      <w:keepLines/>
      <w:framePr w:w="8640" w:h="1440" w:wrap="notBeside" w:vAnchor="page" w:hAnchor="margin" w:xAlign="center" w:y="889"/>
      <w:spacing w:after="40"/>
      <w:ind w:firstLine="0"/>
      <w:jc w:val="center"/>
    </w:pPr>
    <w:rPr>
      <w:caps/>
      <w:spacing w:val="75"/>
    </w:rPr>
  </w:style>
  <w:style w:type="paragraph" w:customStyle="1" w:styleId="ReturnAddress">
    <w:name w:val="Return Address"/>
    <w:rsid w:val="003122C8"/>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character" w:customStyle="1" w:styleId="Slogan">
    <w:name w:val="Slogan"/>
    <w:basedOn w:val="DefaultParagraphFont"/>
    <w:rsid w:val="003122C8"/>
    <w:rPr>
      <w:i/>
      <w:spacing w:val="70"/>
      <w:sz w:val="21"/>
    </w:rPr>
  </w:style>
  <w:style w:type="paragraph" w:customStyle="1" w:styleId="MessageHeaderLast">
    <w:name w:val="Message Header Last"/>
    <w:basedOn w:val="MessageHeader"/>
    <w:next w:val="BodyText"/>
    <w:rsid w:val="003122C8"/>
    <w:pPr>
      <w:pBdr>
        <w:bottom w:val="single" w:sz="6" w:space="18" w:color="808080"/>
      </w:pBdr>
      <w:spacing w:after="360"/>
    </w:pPr>
  </w:style>
  <w:style w:type="paragraph" w:styleId="EnvelopeAddress">
    <w:name w:val="envelope address"/>
    <w:basedOn w:val="Normal"/>
    <w:semiHidden/>
    <w:rsid w:val="003122C8"/>
    <w:pPr>
      <w:framePr w:w="7920" w:h="1980" w:hRule="exact" w:hSpace="180" w:wrap="auto" w:hAnchor="page" w:xAlign="center" w:yAlign="bottom"/>
      <w:ind w:left="2880"/>
    </w:pPr>
    <w:rPr>
      <w:sz w:val="24"/>
    </w:rPr>
  </w:style>
  <w:style w:type="paragraph" w:styleId="EnvelopeReturn">
    <w:name w:val="envelope return"/>
    <w:basedOn w:val="Normal"/>
    <w:semiHidden/>
    <w:rsid w:val="003122C8"/>
  </w:style>
  <w:style w:type="paragraph" w:styleId="ListBullet">
    <w:name w:val="List Bullet"/>
    <w:basedOn w:val="List"/>
    <w:semiHidden/>
    <w:rsid w:val="003122C8"/>
    <w:pPr>
      <w:ind w:left="720" w:right="720"/>
    </w:pPr>
  </w:style>
  <w:style w:type="paragraph" w:styleId="ListNumber">
    <w:name w:val="List Number"/>
    <w:basedOn w:val="List"/>
    <w:semiHidden/>
    <w:rsid w:val="003122C8"/>
    <w:pPr>
      <w:ind w:left="720" w:right="720"/>
    </w:pPr>
  </w:style>
  <w:style w:type="paragraph" w:styleId="ListBullet3">
    <w:name w:val="List Bullet 3"/>
    <w:basedOn w:val="ListBullet"/>
    <w:semiHidden/>
    <w:rsid w:val="003122C8"/>
    <w:pPr>
      <w:ind w:left="1440"/>
    </w:pPr>
  </w:style>
  <w:style w:type="paragraph" w:styleId="ListBullet2">
    <w:name w:val="List Bullet 2"/>
    <w:basedOn w:val="ListBullet"/>
    <w:semiHidden/>
    <w:rsid w:val="003122C8"/>
    <w:pPr>
      <w:ind w:left="1080"/>
    </w:pPr>
  </w:style>
  <w:style w:type="paragraph" w:styleId="ListBullet5">
    <w:name w:val="List Bullet 5"/>
    <w:basedOn w:val="ListBullet"/>
    <w:semiHidden/>
    <w:rsid w:val="003122C8"/>
    <w:pPr>
      <w:ind w:left="2160"/>
    </w:pPr>
  </w:style>
  <w:style w:type="paragraph" w:styleId="ListBullet4">
    <w:name w:val="List Bullet 4"/>
    <w:basedOn w:val="ListBullet"/>
    <w:semiHidden/>
    <w:rsid w:val="003122C8"/>
    <w:pPr>
      <w:ind w:left="1800"/>
    </w:pPr>
  </w:style>
  <w:style w:type="paragraph" w:styleId="ListNumber2">
    <w:name w:val="List Number 2"/>
    <w:basedOn w:val="ListNumber"/>
    <w:semiHidden/>
    <w:rsid w:val="003122C8"/>
    <w:pPr>
      <w:ind w:left="1080"/>
    </w:pPr>
  </w:style>
  <w:style w:type="paragraph" w:styleId="ListNumber3">
    <w:name w:val="List Number 3"/>
    <w:basedOn w:val="ListNumber"/>
    <w:semiHidden/>
    <w:rsid w:val="003122C8"/>
    <w:pPr>
      <w:ind w:left="1440"/>
    </w:pPr>
  </w:style>
  <w:style w:type="paragraph" w:styleId="ListNumber4">
    <w:name w:val="List Number 4"/>
    <w:basedOn w:val="ListNumber"/>
    <w:semiHidden/>
    <w:rsid w:val="003122C8"/>
    <w:pPr>
      <w:ind w:left="1800"/>
    </w:pPr>
  </w:style>
  <w:style w:type="paragraph" w:styleId="ListNumber5">
    <w:name w:val="List Number 5"/>
    <w:basedOn w:val="ListNumber"/>
    <w:semiHidden/>
    <w:rsid w:val="003122C8"/>
    <w:pPr>
      <w:ind w:left="2160"/>
    </w:pPr>
  </w:style>
  <w:style w:type="paragraph" w:styleId="PlainText">
    <w:name w:val="Plain Text"/>
    <w:basedOn w:val="Normal"/>
    <w:link w:val="PlainTextChar"/>
    <w:rsid w:val="003122C8"/>
    <w:rPr>
      <w:rFonts w:ascii="Courier New" w:hAnsi="Courier New"/>
      <w:sz w:val="20"/>
    </w:rPr>
  </w:style>
  <w:style w:type="paragraph" w:styleId="NormalWeb">
    <w:name w:val="Normal (Web)"/>
    <w:basedOn w:val="Normal"/>
    <w:uiPriority w:val="99"/>
    <w:unhideWhenUsed/>
    <w:rsid w:val="00D064E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3728C"/>
    <w:pPr>
      <w:ind w:left="720"/>
      <w:contextualSpacing/>
    </w:pPr>
  </w:style>
  <w:style w:type="character" w:styleId="Hyperlink">
    <w:name w:val="Hyperlink"/>
    <w:basedOn w:val="DefaultParagraphFont"/>
    <w:uiPriority w:val="99"/>
    <w:unhideWhenUsed/>
    <w:rsid w:val="009353C9"/>
    <w:rPr>
      <w:color w:val="0000FF" w:themeColor="hyperlink"/>
      <w:u w:val="single"/>
    </w:rPr>
  </w:style>
  <w:style w:type="character" w:styleId="FollowedHyperlink">
    <w:name w:val="FollowedHyperlink"/>
    <w:basedOn w:val="DefaultParagraphFont"/>
    <w:uiPriority w:val="99"/>
    <w:semiHidden/>
    <w:unhideWhenUsed/>
    <w:rsid w:val="009353C9"/>
    <w:rPr>
      <w:color w:val="800080" w:themeColor="followedHyperlink"/>
      <w:u w:val="single"/>
    </w:rPr>
  </w:style>
  <w:style w:type="table" w:styleId="TableGrid">
    <w:name w:val="Table Grid"/>
    <w:basedOn w:val="TableNormal"/>
    <w:uiPriority w:val="59"/>
    <w:rsid w:val="00620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4B72"/>
    <w:rPr>
      <w:rFonts w:ascii="Tahoma" w:hAnsi="Tahoma" w:cs="Tahoma"/>
      <w:sz w:val="16"/>
      <w:szCs w:val="16"/>
    </w:rPr>
  </w:style>
  <w:style w:type="character" w:customStyle="1" w:styleId="BalloonTextChar">
    <w:name w:val="Balloon Text Char"/>
    <w:basedOn w:val="DefaultParagraphFont"/>
    <w:link w:val="BalloonText"/>
    <w:uiPriority w:val="99"/>
    <w:semiHidden/>
    <w:rsid w:val="008B4B7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3D3B"/>
    <w:pPr>
      <w:keepLines w:val="0"/>
      <w:spacing w:after="0" w:line="240" w:lineRule="auto"/>
      <w:ind w:firstLine="0"/>
      <w:jc w:val="left"/>
    </w:pPr>
    <w:rPr>
      <w:b/>
      <w:bCs/>
      <w:sz w:val="20"/>
    </w:rPr>
  </w:style>
  <w:style w:type="character" w:customStyle="1" w:styleId="BodyTextChar">
    <w:name w:val="Body Text Char"/>
    <w:basedOn w:val="DefaultParagraphFont"/>
    <w:link w:val="BodyText"/>
    <w:semiHidden/>
    <w:rsid w:val="001F3D3B"/>
    <w:rPr>
      <w:rFonts w:ascii="Garamond" w:hAnsi="Garamond"/>
      <w:sz w:val="22"/>
    </w:rPr>
  </w:style>
  <w:style w:type="character" w:customStyle="1" w:styleId="FootnoteBaseChar">
    <w:name w:val="Footnote Base Char"/>
    <w:basedOn w:val="BodyTextChar"/>
    <w:link w:val="FootnoteBase"/>
    <w:rsid w:val="001F3D3B"/>
    <w:rPr>
      <w:rFonts w:ascii="Garamond" w:hAnsi="Garamond"/>
      <w:sz w:val="22"/>
    </w:rPr>
  </w:style>
  <w:style w:type="character" w:customStyle="1" w:styleId="CommentTextChar">
    <w:name w:val="Comment Text Char"/>
    <w:basedOn w:val="FootnoteBaseChar"/>
    <w:link w:val="CommentText"/>
    <w:rsid w:val="001F3D3B"/>
    <w:rPr>
      <w:rFonts w:ascii="Garamond" w:hAnsi="Garamond"/>
      <w:sz w:val="22"/>
    </w:rPr>
  </w:style>
  <w:style w:type="character" w:customStyle="1" w:styleId="CommentSubjectChar">
    <w:name w:val="Comment Subject Char"/>
    <w:basedOn w:val="CommentTextChar"/>
    <w:link w:val="CommentSubject"/>
    <w:rsid w:val="001F3D3B"/>
    <w:rPr>
      <w:rFonts w:ascii="Garamond" w:hAnsi="Garamond"/>
      <w:sz w:val="22"/>
    </w:rPr>
  </w:style>
  <w:style w:type="character" w:customStyle="1" w:styleId="PlainTextChar">
    <w:name w:val="Plain Text Char"/>
    <w:basedOn w:val="DefaultParagraphFont"/>
    <w:link w:val="PlainText"/>
    <w:rsid w:val="00C33495"/>
    <w:rPr>
      <w:rFonts w:ascii="Courier New" w:hAnsi="Courier New"/>
    </w:rPr>
  </w:style>
  <w:style w:type="paragraph" w:styleId="Revision">
    <w:name w:val="Revision"/>
    <w:hidden/>
    <w:uiPriority w:val="99"/>
    <w:semiHidden/>
    <w:rsid w:val="00FE153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hart\Desktop\Interoffice%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2242-C278-4FFA-8126-CB01093CA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55D5B2-8324-4B06-B6FC-25AD953C3856}">
  <ds:schemaRefs>
    <ds:schemaRef ds:uri="http://schemas.microsoft.com/sharepoint/events"/>
  </ds:schemaRefs>
</ds:datastoreItem>
</file>

<file path=customXml/itemProps3.xml><?xml version="1.0" encoding="utf-8"?>
<ds:datastoreItem xmlns:ds="http://schemas.openxmlformats.org/officeDocument/2006/customXml" ds:itemID="{CB256F53-7364-472A-8CA6-73B2755E411B}">
  <ds:schemaRefs>
    <ds:schemaRef ds:uri="http://schemas.microsoft.com/sharepoint/v3/contenttype/forms"/>
  </ds:schemaRefs>
</ds:datastoreItem>
</file>

<file path=customXml/itemProps4.xml><?xml version="1.0" encoding="utf-8"?>
<ds:datastoreItem xmlns:ds="http://schemas.openxmlformats.org/officeDocument/2006/customXml" ds:itemID="{F7C3D8F2-E1F6-49D2-B8E5-1FDFBD884C7E}">
  <ds:schemaRefs>
    <ds:schemaRef ds:uri="http://schemas.microsoft.com/office/2006/metadata/properties"/>
  </ds:schemaRefs>
</ds:datastoreItem>
</file>

<file path=customXml/itemProps5.xml><?xml version="1.0" encoding="utf-8"?>
<ds:datastoreItem xmlns:ds="http://schemas.openxmlformats.org/officeDocument/2006/customXml" ds:itemID="{C1424772-135D-4D62-BF3F-0E137773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Interoffice Memorandum.dot</Template>
  <TotalTime>14</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dc:creator>
  <cp:lastModifiedBy>Wiland, Autumn</cp:lastModifiedBy>
  <cp:revision>17</cp:revision>
  <cp:lastPrinted>1999-09-10T15:09:00Z</cp:lastPrinted>
  <dcterms:created xsi:type="dcterms:W3CDTF">2019-10-12T15:56:00Z</dcterms:created>
  <dcterms:modified xsi:type="dcterms:W3CDTF">2023-02-14T19:45:00Z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0x010100EC1C4A4DABE2794B80CBE84609F76913</vt:lpwstr>
  </property>
</Properties>
</file>