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639D" w:rsidR="00A30ECE" w:rsidP="00784D41" w:rsidRDefault="00A30ECE" w14:paraId="53730E98" w14:textId="77777777">
      <w:pPr>
        <w:pStyle w:val="Header"/>
        <w:jc w:val="both"/>
        <w:rPr>
          <w:rFonts w:ascii="Arial" w:hAnsi="Arial" w:cs="Arial"/>
          <w:u w:val="single"/>
        </w:rPr>
      </w:pPr>
      <w:r w:rsidRPr="00EF639D">
        <w:rPr>
          <w:rFonts w:ascii="Arial" w:hAnsi="Arial" w:cs="Arial"/>
          <w:sz w:val="28"/>
          <w:szCs w:val="28"/>
          <w:u w:val="single"/>
        </w:rPr>
        <w:t>Asbestos Check List</w:t>
      </w:r>
    </w:p>
    <w:p w:rsidRPr="00EF639D" w:rsidR="00A30ECE" w:rsidP="00784D41" w:rsidRDefault="00A30ECE" w14:paraId="0003D21C" w14:textId="77777777">
      <w:pPr>
        <w:ind w:left="720" w:hanging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4"/>
        <w:gridCol w:w="596"/>
        <w:gridCol w:w="540"/>
        <w:gridCol w:w="926"/>
      </w:tblGrid>
      <w:tr w:rsidRPr="00EF639D" w:rsidR="00526471" w:rsidTr="00A30ECE" w14:paraId="279FF2B3" w14:textId="77777777">
        <w:tc>
          <w:tcPr>
            <w:tcW w:w="7559" w:type="dxa"/>
            <w:shd w:val="clear" w:color="auto" w:fill="EAF1DD" w:themeFill="accent3" w:themeFillTint="33"/>
          </w:tcPr>
          <w:p w:rsidRPr="00EF639D" w:rsidR="00526471" w:rsidP="00784D41" w:rsidRDefault="00526471" w14:paraId="2DA03D70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Concerns:</w:t>
            </w:r>
          </w:p>
          <w:p w:rsidRPr="00EF639D" w:rsidR="00526471" w:rsidP="00784D41" w:rsidRDefault="00526471" w14:paraId="7761AD2E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59" w:type="dxa"/>
            <w:shd w:val="clear" w:color="auto" w:fill="EAF1DD" w:themeFill="accent3" w:themeFillTint="33"/>
          </w:tcPr>
          <w:p w:rsidRPr="00EF639D" w:rsidR="00526471" w:rsidP="00784D41" w:rsidRDefault="00526471" w14:paraId="793DADEA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540" w:type="dxa"/>
            <w:shd w:val="clear" w:color="auto" w:fill="EAF1DD" w:themeFill="accent3" w:themeFillTint="33"/>
          </w:tcPr>
          <w:p w:rsidRPr="00EF639D" w:rsidR="00526471" w:rsidP="00784D41" w:rsidRDefault="00526471" w14:paraId="4E45D754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918" w:type="dxa"/>
            <w:shd w:val="clear" w:color="auto" w:fill="EAF1DD" w:themeFill="accent3" w:themeFillTint="33"/>
          </w:tcPr>
          <w:p w:rsidRPr="00EF639D" w:rsidR="00526471" w:rsidP="00784D41" w:rsidRDefault="00526471" w14:paraId="68628BF4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Unsure</w:t>
            </w:r>
          </w:p>
        </w:tc>
      </w:tr>
      <w:tr w:rsidRPr="00EF639D" w:rsidR="00526471" w:rsidTr="003802A0" w14:paraId="3199955F" w14:textId="77777777">
        <w:trPr>
          <w:trHeight w:val="494"/>
        </w:trPr>
        <w:tc>
          <w:tcPr>
            <w:tcW w:w="7559" w:type="dxa"/>
          </w:tcPr>
          <w:p w:rsidRPr="00EF639D" w:rsidR="00526471" w:rsidP="00784D41" w:rsidRDefault="00526471" w14:paraId="3E2E7573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Is there asbestos in the building, is the roof made of asbestos, or is the pipe made of asbestos?  (If unsure, contact Safety Division)</w:t>
            </w:r>
          </w:p>
        </w:tc>
        <w:tc>
          <w:tcPr>
            <w:tcW w:w="559" w:type="dxa"/>
          </w:tcPr>
          <w:p w:rsidRPr="00EF639D" w:rsidR="00526471" w:rsidP="00784D41" w:rsidRDefault="00526471" w14:paraId="175C8E01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0" w:type="dxa"/>
          </w:tcPr>
          <w:p w:rsidRPr="00EF639D" w:rsidR="00526471" w:rsidP="00784D41" w:rsidRDefault="00526471" w14:paraId="54C06BF1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8" w:type="dxa"/>
          </w:tcPr>
          <w:p w:rsidRPr="00EF639D" w:rsidR="00526471" w:rsidP="00784D41" w:rsidRDefault="00526471" w14:paraId="74F9E380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EF639D" w:rsidR="00526471" w:rsidTr="00A30ECE" w14:paraId="52314A5B" w14:textId="77777777">
        <w:tc>
          <w:tcPr>
            <w:tcW w:w="7559" w:type="dxa"/>
          </w:tcPr>
          <w:p w:rsidRPr="00EF639D" w:rsidR="00526471" w:rsidP="00784D41" w:rsidRDefault="00526471" w14:paraId="6C041854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Will the identified asbestos need to be removed or disturbed?</w:t>
            </w:r>
          </w:p>
        </w:tc>
        <w:tc>
          <w:tcPr>
            <w:tcW w:w="559" w:type="dxa"/>
          </w:tcPr>
          <w:p w:rsidRPr="00EF639D" w:rsidR="00526471" w:rsidP="00784D41" w:rsidRDefault="00526471" w14:paraId="74263EE8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0" w:type="dxa"/>
          </w:tcPr>
          <w:p w:rsidRPr="00EF639D" w:rsidR="00526471" w:rsidP="00784D41" w:rsidRDefault="00526471" w14:paraId="7A4835CD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8" w:type="dxa"/>
          </w:tcPr>
          <w:p w:rsidRPr="00EF639D" w:rsidR="00526471" w:rsidP="00784D41" w:rsidRDefault="00526471" w14:paraId="3F44EC7D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EF639D" w:rsidR="00526471" w:rsidTr="00A30ECE" w14:paraId="216F21DD" w14:textId="77777777">
        <w:tc>
          <w:tcPr>
            <w:tcW w:w="7559" w:type="dxa"/>
          </w:tcPr>
          <w:p w:rsidRPr="00EF639D" w:rsidR="00526471" w:rsidP="00784D41" w:rsidRDefault="00526471" w14:paraId="47FE61D2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Is the asbestos removal contractor licensed within the State of Virginia?</w:t>
            </w:r>
          </w:p>
        </w:tc>
        <w:tc>
          <w:tcPr>
            <w:tcW w:w="559" w:type="dxa"/>
          </w:tcPr>
          <w:p w:rsidRPr="00EF639D" w:rsidR="00526471" w:rsidP="00784D41" w:rsidRDefault="00526471" w14:paraId="04FB8A30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0" w:type="dxa"/>
          </w:tcPr>
          <w:p w:rsidRPr="00EF639D" w:rsidR="00526471" w:rsidP="00784D41" w:rsidRDefault="00526471" w14:paraId="40F0FF32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8" w:type="dxa"/>
          </w:tcPr>
          <w:p w:rsidRPr="00EF639D" w:rsidR="00526471" w:rsidP="00784D41" w:rsidRDefault="00526471" w14:paraId="787AFDFF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EF639D" w:rsidR="00526471" w:rsidTr="00A30ECE" w14:paraId="57CB1042" w14:textId="77777777">
        <w:tc>
          <w:tcPr>
            <w:tcW w:w="7559" w:type="dxa"/>
          </w:tcPr>
          <w:p w:rsidRPr="00EF639D" w:rsidR="00526471" w:rsidP="00784D41" w:rsidRDefault="00526471" w14:paraId="3F72E970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Has the contractor submitted proof of their license?</w:t>
            </w:r>
          </w:p>
        </w:tc>
        <w:tc>
          <w:tcPr>
            <w:tcW w:w="559" w:type="dxa"/>
          </w:tcPr>
          <w:p w:rsidRPr="00EF639D" w:rsidR="00526471" w:rsidP="00784D41" w:rsidRDefault="00526471" w14:paraId="36723279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0" w:type="dxa"/>
          </w:tcPr>
          <w:p w:rsidRPr="00EF639D" w:rsidR="00526471" w:rsidP="00784D41" w:rsidRDefault="00526471" w14:paraId="56071C0E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8" w:type="dxa"/>
          </w:tcPr>
          <w:p w:rsidRPr="00EF639D" w:rsidR="00526471" w:rsidP="00784D41" w:rsidRDefault="00526471" w14:paraId="69CC2597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EF639D" w:rsidR="00526471" w:rsidTr="00A30ECE" w14:paraId="113A6B37" w14:textId="77777777">
        <w:tc>
          <w:tcPr>
            <w:tcW w:w="7559" w:type="dxa"/>
          </w:tcPr>
          <w:p w:rsidRPr="00EF639D" w:rsidR="00526471" w:rsidP="00784D41" w:rsidRDefault="00526471" w14:paraId="243B9E3A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Is the asbestos removal job within a building?  If “yes”, HRSD will need to hire a separate Project Monitor to perform air sampling within HRSD Building.</w:t>
            </w:r>
          </w:p>
        </w:tc>
        <w:tc>
          <w:tcPr>
            <w:tcW w:w="559" w:type="dxa"/>
          </w:tcPr>
          <w:p w:rsidRPr="00EF639D" w:rsidR="00526471" w:rsidP="00784D41" w:rsidRDefault="00526471" w14:paraId="1E31E047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0" w:type="dxa"/>
          </w:tcPr>
          <w:p w:rsidRPr="00EF639D" w:rsidR="00526471" w:rsidP="00784D41" w:rsidRDefault="00526471" w14:paraId="7A75C906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8" w:type="dxa"/>
          </w:tcPr>
          <w:p w:rsidRPr="00EF639D" w:rsidR="00526471" w:rsidP="00784D41" w:rsidRDefault="00526471" w14:paraId="13ADE517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EF639D" w:rsidR="00526471" w:rsidTr="00A30ECE" w14:paraId="2E8FDAC0" w14:textId="77777777">
        <w:tc>
          <w:tcPr>
            <w:tcW w:w="7559" w:type="dxa"/>
          </w:tcPr>
          <w:p w:rsidRPr="00EF639D" w:rsidR="00526471" w:rsidP="00784D41" w:rsidRDefault="00526471" w14:paraId="092FD7E1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Will over 10 linear feet or 10 square feet of asbestos pipe or friable asbestos be removed?  Will over 5,585 feet of asbestos roofing be removed?  If so</w:t>
            </w:r>
            <w:r w:rsidRPr="00EF639D" w:rsidR="0018046A">
              <w:rPr>
                <w:rFonts w:ascii="Arial" w:hAnsi="Arial" w:cs="Arial"/>
                <w:sz w:val="22"/>
              </w:rPr>
              <w:t>,</w:t>
            </w:r>
            <w:r w:rsidRPr="00EF639D">
              <w:rPr>
                <w:rFonts w:ascii="Arial" w:hAnsi="Arial" w:cs="Arial"/>
                <w:sz w:val="22"/>
              </w:rPr>
              <w:t xml:space="preserve"> the asbestos removal contractor will need to notify the state of Virginia 20 calendar days ahead of time.  (Make sure notification was made.)</w:t>
            </w:r>
          </w:p>
        </w:tc>
        <w:tc>
          <w:tcPr>
            <w:tcW w:w="559" w:type="dxa"/>
          </w:tcPr>
          <w:p w:rsidRPr="00EF639D" w:rsidR="00526471" w:rsidP="00784D41" w:rsidRDefault="00526471" w14:paraId="0B797D60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0" w:type="dxa"/>
          </w:tcPr>
          <w:p w:rsidRPr="00EF639D" w:rsidR="00526471" w:rsidP="00784D41" w:rsidRDefault="00526471" w14:paraId="4ECB8CEA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8" w:type="dxa"/>
          </w:tcPr>
          <w:p w:rsidRPr="00EF639D" w:rsidR="00526471" w:rsidP="00784D41" w:rsidRDefault="00526471" w14:paraId="71E9B9F5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EF639D" w:rsidR="00526471" w:rsidTr="00A30ECE" w14:paraId="5345579C" w14:textId="77777777">
        <w:tc>
          <w:tcPr>
            <w:tcW w:w="7559" w:type="dxa"/>
          </w:tcPr>
          <w:p w:rsidRPr="00EF639D" w:rsidR="00526471" w:rsidP="00784D41" w:rsidRDefault="00526471" w14:paraId="5FC7BD35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Will the contractor be using OSHA approved removal techniques (i.e. wet methods)?  If unsure, contact Safety.</w:t>
            </w:r>
          </w:p>
        </w:tc>
        <w:tc>
          <w:tcPr>
            <w:tcW w:w="559" w:type="dxa"/>
          </w:tcPr>
          <w:p w:rsidRPr="00EF639D" w:rsidR="00526471" w:rsidP="00784D41" w:rsidRDefault="00526471" w14:paraId="0CB282B5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0" w:type="dxa"/>
          </w:tcPr>
          <w:p w:rsidRPr="00EF639D" w:rsidR="00526471" w:rsidP="00784D41" w:rsidRDefault="00526471" w14:paraId="374D152C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8" w:type="dxa"/>
          </w:tcPr>
          <w:p w:rsidRPr="00EF639D" w:rsidR="00526471" w:rsidP="00784D41" w:rsidRDefault="00526471" w14:paraId="23321466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EF639D" w:rsidR="00526471" w:rsidTr="00A30ECE" w14:paraId="4F551218" w14:textId="77777777">
        <w:tc>
          <w:tcPr>
            <w:tcW w:w="7559" w:type="dxa"/>
          </w:tcPr>
          <w:p w:rsidRPr="00EF639D" w:rsidR="00526471" w:rsidP="00784D41" w:rsidRDefault="00526471" w14:paraId="263ECB3F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Does the Contractor’s plan include bagging or poly-wrapping the asbestos waste?  The handling method and protocol is required in the plan.</w:t>
            </w:r>
          </w:p>
        </w:tc>
        <w:tc>
          <w:tcPr>
            <w:tcW w:w="559" w:type="dxa"/>
          </w:tcPr>
          <w:p w:rsidRPr="00EF639D" w:rsidR="00526471" w:rsidP="00784D41" w:rsidRDefault="00526471" w14:paraId="520805FB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0" w:type="dxa"/>
          </w:tcPr>
          <w:p w:rsidRPr="00EF639D" w:rsidR="00526471" w:rsidP="00784D41" w:rsidRDefault="00526471" w14:paraId="18DA3CB6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8" w:type="dxa"/>
          </w:tcPr>
          <w:p w:rsidRPr="00EF639D" w:rsidR="00526471" w:rsidP="00784D41" w:rsidRDefault="00526471" w14:paraId="0757D362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EF639D" w:rsidR="00526471" w:rsidTr="00A30ECE" w14:paraId="72D2F0A8" w14:textId="77777777">
        <w:tc>
          <w:tcPr>
            <w:tcW w:w="7559" w:type="dxa"/>
          </w:tcPr>
          <w:p w:rsidRPr="00EF639D" w:rsidR="00526471" w:rsidP="00784D41" w:rsidRDefault="00526471" w14:paraId="0DA4051A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Has the Contractor been specifically instructed to provide HRSD with a manifest stating which landfill the asbestos waste was taken to for disposal?  This manifest is a required submittal.</w:t>
            </w:r>
          </w:p>
        </w:tc>
        <w:tc>
          <w:tcPr>
            <w:tcW w:w="559" w:type="dxa"/>
          </w:tcPr>
          <w:p w:rsidRPr="00EF639D" w:rsidR="00526471" w:rsidP="00784D41" w:rsidRDefault="00526471" w14:paraId="68647CE0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0" w:type="dxa"/>
          </w:tcPr>
          <w:p w:rsidRPr="00EF639D" w:rsidR="00526471" w:rsidP="00784D41" w:rsidRDefault="00526471" w14:paraId="721793AF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8" w:type="dxa"/>
          </w:tcPr>
          <w:p w:rsidRPr="00EF639D" w:rsidR="00526471" w:rsidP="00784D41" w:rsidRDefault="00526471" w14:paraId="0D899983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EF639D" w:rsidR="00A24078" w:rsidTr="00A30ECE" w14:paraId="60D0C2EA" w14:textId="77777777">
        <w:tc>
          <w:tcPr>
            <w:tcW w:w="7559" w:type="dxa"/>
          </w:tcPr>
          <w:p w:rsidRPr="00EF639D" w:rsidR="00A24078" w:rsidP="00784D41" w:rsidRDefault="00A24078" w14:paraId="21675478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Will the building be demolished? If yes, an asbestos inspection is required.</w:t>
            </w:r>
          </w:p>
        </w:tc>
        <w:tc>
          <w:tcPr>
            <w:tcW w:w="559" w:type="dxa"/>
          </w:tcPr>
          <w:p w:rsidRPr="00EF639D" w:rsidR="00A24078" w:rsidP="00784D41" w:rsidRDefault="00A24078" w14:paraId="142047C1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0" w:type="dxa"/>
          </w:tcPr>
          <w:p w:rsidRPr="00EF639D" w:rsidR="00A24078" w:rsidP="00784D41" w:rsidRDefault="00A24078" w14:paraId="356D6785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8" w:type="dxa"/>
          </w:tcPr>
          <w:p w:rsidRPr="00EF639D" w:rsidR="00A24078" w:rsidP="00784D41" w:rsidRDefault="00A24078" w14:paraId="412919D4" w14:textId="7777777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EF639D" w:rsidR="00526471" w:rsidTr="00470776" w14:paraId="5F2FCFA2" w14:textId="77777777">
        <w:tc>
          <w:tcPr>
            <w:tcW w:w="9576" w:type="dxa"/>
            <w:gridSpan w:val="4"/>
          </w:tcPr>
          <w:p w:rsidRPr="00EF639D" w:rsidR="00526471" w:rsidP="00784D41" w:rsidRDefault="00526471" w14:paraId="43D2703C" w14:textId="77777777">
            <w:pPr>
              <w:jc w:val="both"/>
              <w:rPr>
                <w:rFonts w:ascii="Arial" w:hAnsi="Arial" w:cs="Arial"/>
                <w:sz w:val="22"/>
              </w:rPr>
            </w:pPr>
          </w:p>
          <w:p w:rsidRPr="00EF639D" w:rsidR="001F59F0" w:rsidP="00784D41" w:rsidRDefault="00526471" w14:paraId="7B2896D8" w14:textId="77777777">
            <w:pPr>
              <w:jc w:val="both"/>
              <w:rPr>
                <w:rFonts w:ascii="Arial" w:hAnsi="Arial" w:cs="Arial"/>
                <w:sz w:val="22"/>
              </w:rPr>
            </w:pPr>
            <w:r w:rsidRPr="00EF639D">
              <w:rPr>
                <w:rFonts w:ascii="Arial" w:hAnsi="Arial" w:cs="Arial"/>
                <w:sz w:val="22"/>
              </w:rPr>
              <w:t>If you checked “unsure” on any of the above items, contact the Safety Division for assistance.</w:t>
            </w:r>
          </w:p>
        </w:tc>
      </w:tr>
    </w:tbl>
    <w:p w:rsidRPr="00EF639D" w:rsidR="00BB14B5" w:rsidP="00784D41" w:rsidRDefault="00BB14B5" w14:paraId="483D5ABC" w14:textId="77777777">
      <w:pPr>
        <w:ind w:left="720"/>
        <w:jc w:val="both"/>
        <w:rPr>
          <w:rFonts w:ascii="Arial" w:hAnsi="Arial" w:cs="Arial"/>
        </w:rPr>
      </w:pPr>
    </w:p>
    <w:p w:rsidRPr="00EF639D" w:rsidR="002E69BE" w:rsidP="00784D41" w:rsidRDefault="002E69BE" w14:paraId="74CEB2D0" w14:textId="77777777">
      <w:pPr>
        <w:pStyle w:val="ListParagraph"/>
        <w:ind w:left="1080"/>
        <w:jc w:val="both"/>
        <w:rPr>
          <w:rFonts w:ascii="Arial" w:hAnsi="Arial" w:cs="Arial"/>
        </w:rPr>
      </w:pPr>
    </w:p>
    <w:p w:rsidRPr="00EF639D" w:rsidR="0018046A" w:rsidP="00784D41" w:rsidRDefault="0018046A" w14:paraId="38AED192" w14:textId="77777777">
      <w:pPr>
        <w:pStyle w:val="ListParagraph"/>
        <w:ind w:left="1080"/>
        <w:jc w:val="both"/>
        <w:rPr>
          <w:rFonts w:ascii="Arial" w:hAnsi="Arial" w:cs="Arial"/>
        </w:rPr>
      </w:pPr>
    </w:p>
    <w:p w:rsidRPr="00EF639D" w:rsidR="0018046A" w:rsidP="007C710A" w:rsidRDefault="0018046A" w14:paraId="25AA9932" w14:textId="77777777">
      <w:pPr>
        <w:ind w:left="720" w:hanging="720"/>
        <w:rPr>
          <w:rFonts w:ascii="Arial" w:hAnsi="Arial" w:cs="Arial"/>
        </w:rPr>
      </w:pPr>
    </w:p>
    <w:p w:rsidRPr="00EF639D" w:rsidR="00756F50" w:rsidP="00756F50" w:rsidRDefault="00756F50" w14:paraId="1CC3CDC3" w14:textId="77777777">
      <w:pPr>
        <w:ind w:left="720" w:hanging="720"/>
        <w:jc w:val="center"/>
        <w:rPr>
          <w:rFonts w:ascii="Arial" w:hAnsi="Arial" w:cs="Arial"/>
          <w:b/>
        </w:rPr>
      </w:pPr>
    </w:p>
    <w:sectPr w:rsidRPr="00EF639D" w:rsidR="00756F50" w:rsidSect="00B922DF">
      <w:footerReference w:type="default" r:id="rId11"/>
      <w:pgSz w:w="12240" w:h="15840" w:orient="portrait"/>
      <w:pgMar w:top="1440" w:right="1440" w:bottom="1440" w:left="1440" w:header="720" w:footer="720" w:gutter="0"/>
      <w:pgNumType w:start="6"/>
      <w:cols w:space="720"/>
      <w:headerReference w:type="default" r:id="Ref02049393d14a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902" w:rsidRDefault="00D47902" w14:paraId="4CD80F2D" w14:textId="77777777">
      <w:r>
        <w:separator/>
      </w:r>
    </w:p>
  </w:endnote>
  <w:endnote w:type="continuationSeparator" w:id="0">
    <w:p w:rsidR="00D47902" w:rsidRDefault="00D47902" w14:paraId="6228B1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F639D" w:rsidR="00AE7C4F" w:rsidP="4DF46D25" w:rsidRDefault="00AE7C4F" w14:paraId="6250AE19" w14:textId="487BB112" w14:noSpellErr="1">
    <w:pPr>
      <w:pStyle w:val="Footer"/>
      <w:rPr>
        <w:rFonts w:ascii="Arial" w:hAnsi="Arial" w:cs="Arial"/>
        <w:sz w:val="20"/>
        <w:szCs w:val="20"/>
      </w:rPr>
    </w:pPr>
    <w:r w:rsidRPr="00EF639D" w:rsidR="00977934">
      <w:rPr>
        <w:rFonts w:ascii="Arial" w:hAnsi="Arial" w:cs="Arial"/>
        <w:sz w:val="20"/>
      </w:rPr>
      <w:ptab w:alignment="center" w:relativeTo="margin" w:leader="none"/>
    </w:r>
    <w:r w:rsidRPr="00EF639D">
      <w:rPr>
        <w:rFonts w:ascii="Arial" w:hAnsi="Arial" w:cs="Arial"/>
        <w:sz w:val="20"/>
      </w:rP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902" w:rsidRDefault="00D47902" w14:paraId="034C3D59" w14:textId="77777777">
      <w:r>
        <w:separator/>
      </w:r>
    </w:p>
  </w:footnote>
  <w:footnote w:type="continuationSeparator" w:id="0">
    <w:p w:rsidR="00D47902" w:rsidRDefault="00D47902" w14:paraId="326091F2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F46D25" w:rsidTr="4DF46D25" w14:paraId="729FDB3F">
      <w:trPr>
        <w:trHeight w:val="300"/>
      </w:trPr>
      <w:tc>
        <w:tcPr>
          <w:tcW w:w="3120" w:type="dxa"/>
          <w:tcMar/>
        </w:tcPr>
        <w:p w:rsidR="4DF46D25" w:rsidP="4DF46D25" w:rsidRDefault="4DF46D25" w14:paraId="544A32D1" w14:textId="6985BE9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DF46D25" w:rsidP="4DF46D25" w:rsidRDefault="4DF46D25" w14:paraId="062A2C17" w14:textId="06CC15C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DF46D25" w:rsidP="4DF46D25" w:rsidRDefault="4DF46D25" w14:paraId="00156229" w14:textId="647047D9">
          <w:pPr>
            <w:pStyle w:val="Header"/>
            <w:bidi w:val="0"/>
            <w:ind w:right="-115"/>
            <w:jc w:val="right"/>
          </w:pPr>
        </w:p>
      </w:tc>
    </w:tr>
  </w:tbl>
  <w:p w:rsidR="4DF46D25" w:rsidP="4DF46D25" w:rsidRDefault="4DF46D25" w14:paraId="11F60937" w14:textId="5C417B4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17B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9D2419"/>
    <w:multiLevelType w:val="hybridMultilevel"/>
    <w:tmpl w:val="EA7E9D42"/>
    <w:lvl w:ilvl="0" w:tplc="85324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A6DA4"/>
    <w:multiLevelType w:val="singleLevel"/>
    <w:tmpl w:val="04090015"/>
    <w:lvl w:ilvl="0">
      <w:start w:val="1"/>
      <w:numFmt w:val="upperLetter"/>
      <w:lvlText w:val="%1."/>
      <w:lvlJc w:val="left"/>
      <w:pPr>
        <w:ind w:left="990" w:hanging="360"/>
      </w:pPr>
    </w:lvl>
  </w:abstractNum>
  <w:abstractNum w:abstractNumId="3" w15:restartNumberingAfterBreak="0">
    <w:nsid w:val="1D655E14"/>
    <w:multiLevelType w:val="hybridMultilevel"/>
    <w:tmpl w:val="D2583A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C52FE8"/>
    <w:multiLevelType w:val="singleLevel"/>
    <w:tmpl w:val="8E46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F3C6678"/>
    <w:multiLevelType w:val="hybridMultilevel"/>
    <w:tmpl w:val="B4E0A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26F6B"/>
    <w:multiLevelType w:val="hybridMultilevel"/>
    <w:tmpl w:val="5700F626"/>
    <w:lvl w:ilvl="0" w:tplc="22685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2065A7"/>
    <w:multiLevelType w:val="hybridMultilevel"/>
    <w:tmpl w:val="0BFE5430"/>
    <w:lvl w:ilvl="0" w:tplc="92B8100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6FCA"/>
    <w:multiLevelType w:val="hybridMultilevel"/>
    <w:tmpl w:val="4AD2ECD4"/>
    <w:lvl w:ilvl="0" w:tplc="A7BA05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D9728A"/>
    <w:multiLevelType w:val="hybridMultilevel"/>
    <w:tmpl w:val="CBF897B2"/>
    <w:lvl w:ilvl="0" w:tplc="8E46B8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6073AA"/>
    <w:multiLevelType w:val="singleLevel"/>
    <w:tmpl w:val="04090015"/>
    <w:lvl w:ilvl="0">
      <w:start w:val="1"/>
      <w:numFmt w:val="upperLetter"/>
      <w:lvlText w:val="%1."/>
      <w:lvlJc w:val="left"/>
      <w:pPr>
        <w:ind w:left="360" w:hanging="360"/>
      </w:pPr>
    </w:lvl>
  </w:abstractNum>
  <w:abstractNum w:abstractNumId="11" w15:restartNumberingAfterBreak="0">
    <w:nsid w:val="5746704C"/>
    <w:multiLevelType w:val="hybridMultilevel"/>
    <w:tmpl w:val="A3045B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11610"/>
    <w:multiLevelType w:val="hybridMultilevel"/>
    <w:tmpl w:val="DE22376A"/>
    <w:lvl w:ilvl="0" w:tplc="1FA2F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02FAD"/>
    <w:multiLevelType w:val="hybridMultilevel"/>
    <w:tmpl w:val="6A244C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182A9B"/>
    <w:multiLevelType w:val="singleLevel"/>
    <w:tmpl w:val="90CA32E2"/>
    <w:lvl w:ilvl="0">
      <w:start w:val="15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5" w15:restartNumberingAfterBreak="0">
    <w:nsid w:val="6D867949"/>
    <w:multiLevelType w:val="hybridMultilevel"/>
    <w:tmpl w:val="5844A33C"/>
    <w:lvl w:ilvl="0" w:tplc="3472529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60A59"/>
    <w:multiLevelType w:val="singleLevel"/>
    <w:tmpl w:val="6464B552"/>
    <w:lvl w:ilvl="0">
      <w:start w:val="4"/>
      <w:numFmt w:val="upp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7" w15:restartNumberingAfterBreak="0">
    <w:nsid w:val="7533086C"/>
    <w:multiLevelType w:val="hybridMultilevel"/>
    <w:tmpl w:val="8800F9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8432931">
    <w:abstractNumId w:val="14"/>
  </w:num>
  <w:num w:numId="2" w16cid:durableId="1298336304">
    <w:abstractNumId w:val="4"/>
  </w:num>
  <w:num w:numId="3" w16cid:durableId="1214928041">
    <w:abstractNumId w:val="0"/>
  </w:num>
  <w:num w:numId="4" w16cid:durableId="1727338343">
    <w:abstractNumId w:val="10"/>
  </w:num>
  <w:num w:numId="5" w16cid:durableId="2007436939">
    <w:abstractNumId w:val="2"/>
  </w:num>
  <w:num w:numId="6" w16cid:durableId="993411662">
    <w:abstractNumId w:val="16"/>
  </w:num>
  <w:num w:numId="7" w16cid:durableId="1767312846">
    <w:abstractNumId w:val="1"/>
  </w:num>
  <w:num w:numId="8" w16cid:durableId="1044014847">
    <w:abstractNumId w:val="15"/>
  </w:num>
  <w:num w:numId="9" w16cid:durableId="1509978883">
    <w:abstractNumId w:val="13"/>
  </w:num>
  <w:num w:numId="10" w16cid:durableId="1298297176">
    <w:abstractNumId w:val="7"/>
  </w:num>
  <w:num w:numId="11" w16cid:durableId="956106092">
    <w:abstractNumId w:val="17"/>
  </w:num>
  <w:num w:numId="12" w16cid:durableId="2066291749">
    <w:abstractNumId w:val="3"/>
  </w:num>
  <w:num w:numId="13" w16cid:durableId="1076434152">
    <w:abstractNumId w:val="6"/>
  </w:num>
  <w:num w:numId="14" w16cid:durableId="1689677142">
    <w:abstractNumId w:val="12"/>
  </w:num>
  <w:num w:numId="15" w16cid:durableId="163479500">
    <w:abstractNumId w:val="5"/>
  </w:num>
  <w:num w:numId="16" w16cid:durableId="662125362">
    <w:abstractNumId w:val="9"/>
  </w:num>
  <w:num w:numId="17" w16cid:durableId="209614230">
    <w:abstractNumId w:val="11"/>
  </w:num>
  <w:num w:numId="18" w16cid:durableId="1375424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226"/>
    <w:rsid w:val="0002203E"/>
    <w:rsid w:val="0002588C"/>
    <w:rsid w:val="00040F01"/>
    <w:rsid w:val="0004338C"/>
    <w:rsid w:val="0008340B"/>
    <w:rsid w:val="000902DD"/>
    <w:rsid w:val="000C41DB"/>
    <w:rsid w:val="000C60AA"/>
    <w:rsid w:val="000F74AF"/>
    <w:rsid w:val="0017300C"/>
    <w:rsid w:val="0018046A"/>
    <w:rsid w:val="00185CE2"/>
    <w:rsid w:val="001E1912"/>
    <w:rsid w:val="001F1CAC"/>
    <w:rsid w:val="001F59F0"/>
    <w:rsid w:val="00217CFF"/>
    <w:rsid w:val="00225CBB"/>
    <w:rsid w:val="002640BD"/>
    <w:rsid w:val="0029218F"/>
    <w:rsid w:val="002A6230"/>
    <w:rsid w:val="002E4773"/>
    <w:rsid w:val="002E69BE"/>
    <w:rsid w:val="002F2805"/>
    <w:rsid w:val="00350862"/>
    <w:rsid w:val="00353642"/>
    <w:rsid w:val="003617A0"/>
    <w:rsid w:val="00365644"/>
    <w:rsid w:val="00371725"/>
    <w:rsid w:val="003802A0"/>
    <w:rsid w:val="003956B8"/>
    <w:rsid w:val="003C7C94"/>
    <w:rsid w:val="003E19ED"/>
    <w:rsid w:val="003F42B0"/>
    <w:rsid w:val="0041049B"/>
    <w:rsid w:val="00466EE3"/>
    <w:rsid w:val="00470776"/>
    <w:rsid w:val="004A39A5"/>
    <w:rsid w:val="004C5A6E"/>
    <w:rsid w:val="004D0629"/>
    <w:rsid w:val="004E4351"/>
    <w:rsid w:val="005114A7"/>
    <w:rsid w:val="00526471"/>
    <w:rsid w:val="00533E57"/>
    <w:rsid w:val="00552828"/>
    <w:rsid w:val="00574574"/>
    <w:rsid w:val="00587F65"/>
    <w:rsid w:val="00593E72"/>
    <w:rsid w:val="00597F81"/>
    <w:rsid w:val="005A06F7"/>
    <w:rsid w:val="005A24FF"/>
    <w:rsid w:val="005F5A24"/>
    <w:rsid w:val="00601944"/>
    <w:rsid w:val="006042CD"/>
    <w:rsid w:val="006277D7"/>
    <w:rsid w:val="00652233"/>
    <w:rsid w:val="00687BE5"/>
    <w:rsid w:val="006A221A"/>
    <w:rsid w:val="006A33FE"/>
    <w:rsid w:val="006C40F2"/>
    <w:rsid w:val="006D2C6F"/>
    <w:rsid w:val="00710D98"/>
    <w:rsid w:val="00741D2F"/>
    <w:rsid w:val="00756F50"/>
    <w:rsid w:val="00777F72"/>
    <w:rsid w:val="00782759"/>
    <w:rsid w:val="00784D41"/>
    <w:rsid w:val="007960E4"/>
    <w:rsid w:val="007B7E22"/>
    <w:rsid w:val="007C710A"/>
    <w:rsid w:val="007E245E"/>
    <w:rsid w:val="007F3905"/>
    <w:rsid w:val="00821BA0"/>
    <w:rsid w:val="00824344"/>
    <w:rsid w:val="00825BD4"/>
    <w:rsid w:val="00887D34"/>
    <w:rsid w:val="00892BD8"/>
    <w:rsid w:val="008A3E7E"/>
    <w:rsid w:val="008B3BC9"/>
    <w:rsid w:val="008F124B"/>
    <w:rsid w:val="00914281"/>
    <w:rsid w:val="0092182E"/>
    <w:rsid w:val="00923B9A"/>
    <w:rsid w:val="00930E96"/>
    <w:rsid w:val="00961848"/>
    <w:rsid w:val="00977934"/>
    <w:rsid w:val="00993725"/>
    <w:rsid w:val="0099494C"/>
    <w:rsid w:val="009A180F"/>
    <w:rsid w:val="009D3779"/>
    <w:rsid w:val="009F7283"/>
    <w:rsid w:val="00A21144"/>
    <w:rsid w:val="00A22A2D"/>
    <w:rsid w:val="00A24078"/>
    <w:rsid w:val="00A30ECE"/>
    <w:rsid w:val="00A41C05"/>
    <w:rsid w:val="00A61D92"/>
    <w:rsid w:val="00A91292"/>
    <w:rsid w:val="00A92539"/>
    <w:rsid w:val="00A93406"/>
    <w:rsid w:val="00A949C6"/>
    <w:rsid w:val="00A96D11"/>
    <w:rsid w:val="00AA7368"/>
    <w:rsid w:val="00AD133E"/>
    <w:rsid w:val="00AD53FB"/>
    <w:rsid w:val="00AE7C4F"/>
    <w:rsid w:val="00B15BFC"/>
    <w:rsid w:val="00B670BD"/>
    <w:rsid w:val="00B678BE"/>
    <w:rsid w:val="00B74A13"/>
    <w:rsid w:val="00B80CFB"/>
    <w:rsid w:val="00B922DF"/>
    <w:rsid w:val="00BB14B5"/>
    <w:rsid w:val="00BB1811"/>
    <w:rsid w:val="00C041EF"/>
    <w:rsid w:val="00C43A59"/>
    <w:rsid w:val="00C54226"/>
    <w:rsid w:val="00C57D8D"/>
    <w:rsid w:val="00C67014"/>
    <w:rsid w:val="00C924D7"/>
    <w:rsid w:val="00CB4391"/>
    <w:rsid w:val="00CC0C17"/>
    <w:rsid w:val="00CD45FD"/>
    <w:rsid w:val="00CE37BD"/>
    <w:rsid w:val="00D03D63"/>
    <w:rsid w:val="00D47902"/>
    <w:rsid w:val="00D54C74"/>
    <w:rsid w:val="00DA09B0"/>
    <w:rsid w:val="00DA72B7"/>
    <w:rsid w:val="00DB34BF"/>
    <w:rsid w:val="00E30CD4"/>
    <w:rsid w:val="00E30E77"/>
    <w:rsid w:val="00E43983"/>
    <w:rsid w:val="00E4798D"/>
    <w:rsid w:val="00E56316"/>
    <w:rsid w:val="00E626AE"/>
    <w:rsid w:val="00E708FF"/>
    <w:rsid w:val="00E83E5A"/>
    <w:rsid w:val="00E968F5"/>
    <w:rsid w:val="00EF1369"/>
    <w:rsid w:val="00EF639D"/>
    <w:rsid w:val="00F10DA7"/>
    <w:rsid w:val="00F1348D"/>
    <w:rsid w:val="00F216F5"/>
    <w:rsid w:val="00F32A80"/>
    <w:rsid w:val="00F46BAC"/>
    <w:rsid w:val="00F77ED2"/>
    <w:rsid w:val="00F80A2F"/>
    <w:rsid w:val="4DF4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EB1D38"/>
  <w15:docId w15:val="{9943978E-C46E-4044-B2F9-8086D4C1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41C05"/>
    <w:rPr>
      <w:rFonts w:ascii="CG Times" w:hAnsi="CG Times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A41C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1C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1C05"/>
  </w:style>
  <w:style w:type="paragraph" w:styleId="BodyTextIndent">
    <w:name w:val="Body Text Indent"/>
    <w:basedOn w:val="Normal"/>
    <w:rsid w:val="00A41C05"/>
    <w:pPr>
      <w:spacing w:line="480" w:lineRule="auto"/>
      <w:ind w:left="1440" w:hanging="720"/>
    </w:pPr>
  </w:style>
  <w:style w:type="paragraph" w:styleId="BalloonText">
    <w:name w:val="Balloon Text"/>
    <w:basedOn w:val="Normal"/>
    <w:semiHidden/>
    <w:rsid w:val="00DA72B7"/>
    <w:rPr>
      <w:rFonts w:ascii="Tahoma" w:hAnsi="Tahoma" w:cs="Tahoma"/>
      <w:sz w:val="16"/>
      <w:szCs w:val="16"/>
    </w:rPr>
  </w:style>
  <w:style w:type="numbering" w:styleId="Style1" w:customStyle="1">
    <w:name w:val="Style1"/>
    <w:rsid w:val="00574574"/>
    <w:pPr>
      <w:numPr>
        <w:numId w:val="3"/>
      </w:numPr>
    </w:pPr>
  </w:style>
  <w:style w:type="table" w:styleId="TableGrid">
    <w:name w:val="Table Grid"/>
    <w:basedOn w:val="TableNormal"/>
    <w:uiPriority w:val="59"/>
    <w:rsid w:val="00526471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rsid w:val="005114A7"/>
    <w:rPr>
      <w:rFonts w:ascii="Courier New" w:hAnsi="Courier New"/>
      <w:sz w:val="20"/>
    </w:rPr>
  </w:style>
  <w:style w:type="character" w:styleId="PlainTextChar" w:customStyle="1">
    <w:name w:val="Plain Text Char"/>
    <w:basedOn w:val="DefaultParagraphFont"/>
    <w:link w:val="PlainText"/>
    <w:rsid w:val="005114A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43983"/>
    <w:pPr>
      <w:ind w:left="720"/>
      <w:contextualSpacing/>
    </w:pPr>
  </w:style>
  <w:style w:type="character" w:styleId="Hyperlink">
    <w:name w:val="Hyperlink"/>
    <w:basedOn w:val="DefaultParagraphFont"/>
    <w:rsid w:val="008F124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D0629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ef02049393d14a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3CAB6-5598-495A-AF80-49B840DE744A}"/>
</file>

<file path=customXml/itemProps2.xml><?xml version="1.0" encoding="utf-8"?>
<ds:datastoreItem xmlns:ds="http://schemas.openxmlformats.org/officeDocument/2006/customXml" ds:itemID="{E67AF94D-2E0F-4608-9493-1B6905F4D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8B59D-0C5C-44B4-80DA-4C8BE49E9EFA}">
  <ds:schemaRefs>
    <ds:schemaRef ds:uri="http://schemas.microsoft.com/office/2006/metadata/properties"/>
    <ds:schemaRef ds:uri="a12a5bf8-f208-44e9-ae67-dee702cba8cb"/>
    <ds:schemaRef ds:uri="http://schemas.microsoft.com/office/infopath/2007/PartnerControls"/>
    <ds:schemaRef ds:uri="c0dfceaf-16d8-449c-9e10-bbd3df800c27"/>
  </ds:schemaRefs>
</ds:datastoreItem>
</file>

<file path=customXml/itemProps4.xml><?xml version="1.0" encoding="utf-8"?>
<ds:datastoreItem xmlns:ds="http://schemas.openxmlformats.org/officeDocument/2006/customXml" ds:itemID="{89EEBAE5-37A3-4583-8B27-BF0C298660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HRSD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Drinan</dc:creator>
  <cp:lastModifiedBy>Anderson, Jasmine</cp:lastModifiedBy>
  <cp:revision>12</cp:revision>
  <cp:lastPrinted>2017-07-05T14:33:00Z</cp:lastPrinted>
  <dcterms:created xsi:type="dcterms:W3CDTF">2019-10-12T15:46:00Z</dcterms:created>
  <dcterms:modified xsi:type="dcterms:W3CDTF">2025-05-28T19:39:11Z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Order">
    <vt:r8>555000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